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79" w:rsidRPr="00CD0976" w:rsidRDefault="00F17BB9" w:rsidP="00BE2F79">
      <w:pPr>
        <w:pStyle w:val="Zhlav"/>
        <w:jc w:val="center"/>
        <w:rPr>
          <w:color w:val="FF0000"/>
        </w:rPr>
      </w:pPr>
      <w:r w:rsidRPr="00CD0976">
        <w:rPr>
          <w:noProof/>
          <w:color w:val="FF0000"/>
        </w:rPr>
        <w:drawing>
          <wp:inline distT="0" distB="0" distL="0" distR="0">
            <wp:extent cx="742950" cy="923925"/>
            <wp:effectExtent l="0" t="0" r="0" b="0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F79" w:rsidRPr="00820F6D" w:rsidRDefault="00BE2F79" w:rsidP="00BE2F79">
      <w:pPr>
        <w:pStyle w:val="Zhlav"/>
        <w:jc w:val="center"/>
        <w:rPr>
          <w:rFonts w:ascii="Arial" w:hAnsi="Arial" w:cs="Arial"/>
          <w:b/>
          <w:sz w:val="28"/>
          <w:szCs w:val="28"/>
        </w:rPr>
      </w:pPr>
      <w:r w:rsidRPr="00CD0976">
        <w:rPr>
          <w:rFonts w:ascii="Arial" w:hAnsi="Arial" w:cs="Arial"/>
          <w:b/>
          <w:sz w:val="28"/>
          <w:szCs w:val="28"/>
        </w:rPr>
        <w:t>PARDUBICKÝ KR</w:t>
      </w:r>
      <w:r w:rsidR="00820F6D">
        <w:rPr>
          <w:rFonts w:ascii="Arial" w:hAnsi="Arial" w:cs="Arial"/>
          <w:b/>
          <w:sz w:val="28"/>
          <w:szCs w:val="28"/>
        </w:rPr>
        <w:t>AJ</w:t>
      </w:r>
    </w:p>
    <w:p w:rsidR="00B11382" w:rsidRPr="006E5E0B" w:rsidRDefault="00BE2F79" w:rsidP="0065091D">
      <w:pPr>
        <w:pStyle w:val="Normlnweb"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5E0272">
        <w:rPr>
          <w:rFonts w:ascii="Arial" w:hAnsi="Arial" w:cs="Arial"/>
          <w:b/>
          <w:bCs/>
          <w:sz w:val="28"/>
          <w:szCs w:val="28"/>
          <w:u w:val="single"/>
        </w:rPr>
        <w:t>Zpráva o činnosti příspěvkových organizací Pardubického kraje v</w:t>
      </w:r>
      <w:r>
        <w:rPr>
          <w:rFonts w:ascii="Arial" w:hAnsi="Arial" w:cs="Arial"/>
          <w:b/>
          <w:bCs/>
          <w:sz w:val="28"/>
          <w:szCs w:val="28"/>
          <w:u w:val="single"/>
        </w:rPr>
        <w:t> </w:t>
      </w:r>
      <w:r w:rsidRPr="005E0272">
        <w:rPr>
          <w:rFonts w:ascii="Arial" w:hAnsi="Arial" w:cs="Arial"/>
          <w:b/>
          <w:bCs/>
          <w:sz w:val="28"/>
          <w:szCs w:val="28"/>
          <w:u w:val="single"/>
        </w:rPr>
        <w:t xml:space="preserve">oblasti kultury za rok </w:t>
      </w:r>
      <w:r w:rsidR="00BE5E10">
        <w:rPr>
          <w:rFonts w:ascii="Arial" w:hAnsi="Arial" w:cs="Arial"/>
          <w:b/>
          <w:bCs/>
          <w:sz w:val="28"/>
          <w:szCs w:val="28"/>
          <w:u w:val="single"/>
        </w:rPr>
        <w:t>2019</w:t>
      </w:r>
      <w:r w:rsidRPr="005E0272">
        <w:rPr>
          <w:rFonts w:ascii="Arial" w:hAnsi="Arial" w:cs="Arial"/>
          <w:b/>
          <w:bCs/>
          <w:sz w:val="28"/>
          <w:szCs w:val="28"/>
          <w:u w:val="single"/>
        </w:rPr>
        <w:t> </w:t>
      </w:r>
    </w:p>
    <w:p w:rsidR="00B11382" w:rsidRPr="00B667FE" w:rsidRDefault="006E7492" w:rsidP="00B667FE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B667FE">
        <w:rPr>
          <w:rFonts w:ascii="Arial" w:hAnsi="Arial" w:cs="Arial"/>
          <w:b/>
          <w:bCs/>
          <w:sz w:val="22"/>
          <w:szCs w:val="22"/>
        </w:rPr>
        <w:t>Regionální muzeum ve Vysokém Mýtě</w:t>
      </w:r>
      <w:r w:rsidR="00B11382" w:rsidRPr="00B667F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108A3" w:rsidRPr="00B667FE" w:rsidRDefault="00C108A3" w:rsidP="00B667FE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C108A3" w:rsidRPr="00B667FE" w:rsidRDefault="00C108A3" w:rsidP="00B667FE">
      <w:pPr>
        <w:pStyle w:val="Normlnweb1"/>
        <w:spacing w:before="0" w:after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B667FE">
        <w:rPr>
          <w:rFonts w:ascii="Arial" w:hAnsi="Arial" w:cs="Arial"/>
          <w:bCs/>
          <w:color w:val="auto"/>
          <w:sz w:val="22"/>
          <w:szCs w:val="22"/>
        </w:rPr>
        <w:t xml:space="preserve">Regionální muzeum ve Vysokém Mýtě (dále jen RMVM), příspěvková organizace Pardubického kraje, je muzeem ve smyslu zákona č. 122/2000 Sb., o ochraně sbírek muzejní povahy a o změně některých dalších zákonů v platném znění. </w:t>
      </w:r>
    </w:p>
    <w:p w:rsidR="00C108A3" w:rsidRPr="00B667FE" w:rsidRDefault="00C108A3" w:rsidP="00B667FE">
      <w:pPr>
        <w:pStyle w:val="Normlnweb1"/>
        <w:spacing w:before="0" w:after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B667FE">
        <w:rPr>
          <w:rFonts w:ascii="Arial" w:hAnsi="Arial" w:cs="Arial"/>
          <w:bCs/>
          <w:color w:val="auto"/>
          <w:sz w:val="22"/>
          <w:szCs w:val="22"/>
        </w:rPr>
        <w:t xml:space="preserve">Budova muzea se nachází v ulici A. V. Šembery (čp. 125, 126 a 127) – zde jsou umístěny hlavní výstavní prostory, badatelna, přednášková místnost, expozice </w:t>
      </w:r>
      <w:proofErr w:type="spellStart"/>
      <w:r w:rsidRPr="00B667FE">
        <w:rPr>
          <w:rFonts w:ascii="Arial" w:hAnsi="Arial" w:cs="Arial"/>
          <w:bCs/>
          <w:color w:val="auto"/>
          <w:sz w:val="22"/>
          <w:szCs w:val="22"/>
        </w:rPr>
        <w:t>Militária</w:t>
      </w:r>
      <w:proofErr w:type="spellEnd"/>
      <w:r w:rsidRPr="00B667FE">
        <w:rPr>
          <w:rFonts w:ascii="Arial" w:hAnsi="Arial" w:cs="Arial"/>
          <w:bCs/>
          <w:color w:val="auto"/>
          <w:sz w:val="22"/>
          <w:szCs w:val="22"/>
        </w:rPr>
        <w:t xml:space="preserve"> a </w:t>
      </w:r>
      <w:proofErr w:type="spellStart"/>
      <w:r w:rsidRPr="00B667FE">
        <w:rPr>
          <w:rFonts w:ascii="Arial" w:hAnsi="Arial" w:cs="Arial"/>
          <w:bCs/>
          <w:color w:val="auto"/>
          <w:sz w:val="22"/>
          <w:szCs w:val="22"/>
        </w:rPr>
        <w:t>Stratílek</w:t>
      </w:r>
      <w:proofErr w:type="spellEnd"/>
      <w:r w:rsidRPr="00B667FE">
        <w:rPr>
          <w:rFonts w:ascii="Arial" w:hAnsi="Arial" w:cs="Arial"/>
          <w:bCs/>
          <w:color w:val="auto"/>
          <w:sz w:val="22"/>
          <w:szCs w:val="22"/>
        </w:rPr>
        <w:t>, dále kanceláře, depozitáře či konzervátorské pracoviště. Dále RMVM spravuje Barokní areál Vraclav a od roku 2017 také expozici Muzea českého karosářství. Vzhledem k nedostatečné kapacitě úložných prostorů pro sbírkové předměty má dále v nájmu části několika objektů na </w:t>
      </w:r>
      <w:proofErr w:type="spellStart"/>
      <w:r w:rsidRPr="00B667FE">
        <w:rPr>
          <w:rFonts w:ascii="Arial" w:hAnsi="Arial" w:cs="Arial"/>
          <w:bCs/>
          <w:color w:val="auto"/>
          <w:sz w:val="22"/>
          <w:szCs w:val="22"/>
        </w:rPr>
        <w:t>Vysokomýtsku</w:t>
      </w:r>
      <w:proofErr w:type="spellEnd"/>
      <w:r w:rsidRPr="00B667FE">
        <w:rPr>
          <w:rFonts w:ascii="Arial" w:hAnsi="Arial" w:cs="Arial"/>
          <w:bCs/>
          <w:color w:val="auto"/>
          <w:sz w:val="22"/>
          <w:szCs w:val="22"/>
        </w:rPr>
        <w:t>, které využívá jako depozitáře.</w:t>
      </w:r>
    </w:p>
    <w:p w:rsidR="00C108A3" w:rsidRPr="00B667FE" w:rsidRDefault="00C108A3" w:rsidP="00B667F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47796" w:rsidRPr="00B667FE" w:rsidRDefault="00D936B5" w:rsidP="00B667FE">
      <w:pPr>
        <w:pStyle w:val="Normlnweb"/>
        <w:numPr>
          <w:ilvl w:val="0"/>
          <w:numId w:val="21"/>
        </w:numPr>
        <w:spacing w:before="0" w:beforeAutospacing="0" w:after="0" w:afterAutospacing="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B667FE">
        <w:rPr>
          <w:rFonts w:ascii="Arial" w:hAnsi="Arial" w:cs="Arial"/>
          <w:b/>
          <w:sz w:val="22"/>
          <w:szCs w:val="22"/>
        </w:rPr>
        <w:t>Vyhodnocení p</w:t>
      </w:r>
      <w:r w:rsidR="00560F9C" w:rsidRPr="00B667FE">
        <w:rPr>
          <w:rFonts w:ascii="Arial" w:hAnsi="Arial" w:cs="Arial"/>
          <w:b/>
          <w:sz w:val="22"/>
          <w:szCs w:val="22"/>
        </w:rPr>
        <w:t>lnění úkolů, pro které byla organizace zřízena</w:t>
      </w:r>
      <w:r w:rsidR="008E22C9" w:rsidRPr="00B667FE">
        <w:rPr>
          <w:rFonts w:ascii="Arial" w:hAnsi="Arial" w:cs="Arial"/>
          <w:b/>
          <w:sz w:val="22"/>
          <w:szCs w:val="22"/>
        </w:rPr>
        <w:t>:</w:t>
      </w:r>
      <w:r w:rsidR="00547796" w:rsidRPr="00B667FE">
        <w:rPr>
          <w:rFonts w:ascii="Arial" w:hAnsi="Arial" w:cs="Arial"/>
          <w:b/>
          <w:sz w:val="22"/>
          <w:szCs w:val="22"/>
        </w:rPr>
        <w:t xml:space="preserve"> </w:t>
      </w:r>
    </w:p>
    <w:p w:rsidR="00CD4009" w:rsidRDefault="00CD4009" w:rsidP="00B667FE">
      <w:pPr>
        <w:pStyle w:val="Normlnweb"/>
        <w:spacing w:before="0" w:beforeAutospacing="0" w:after="0" w:afterAutospacing="0"/>
        <w:ind w:left="425"/>
        <w:jc w:val="both"/>
        <w:rPr>
          <w:rFonts w:ascii="Arial" w:hAnsi="Arial" w:cs="Arial"/>
          <w:b/>
          <w:sz w:val="22"/>
          <w:szCs w:val="22"/>
        </w:rPr>
      </w:pPr>
    </w:p>
    <w:p w:rsidR="00D8294C" w:rsidRPr="00B667FE" w:rsidRDefault="00D8294C" w:rsidP="00B667FE">
      <w:pPr>
        <w:pStyle w:val="Normlnweb"/>
        <w:spacing w:before="0" w:beforeAutospacing="0" w:after="0" w:afterAutospacing="0"/>
        <w:ind w:left="425"/>
        <w:jc w:val="both"/>
        <w:rPr>
          <w:rFonts w:ascii="Arial" w:hAnsi="Arial" w:cs="Arial"/>
          <w:sz w:val="22"/>
          <w:szCs w:val="22"/>
        </w:rPr>
      </w:pPr>
      <w:r w:rsidRPr="00B667FE">
        <w:rPr>
          <w:rFonts w:ascii="Arial" w:hAnsi="Arial" w:cs="Arial"/>
          <w:b/>
          <w:sz w:val="22"/>
          <w:szCs w:val="22"/>
        </w:rPr>
        <w:t>Odborná</w:t>
      </w:r>
      <w:r w:rsidRPr="00B667FE">
        <w:rPr>
          <w:rFonts w:ascii="Arial" w:hAnsi="Arial" w:cs="Arial"/>
          <w:b/>
          <w:bCs/>
          <w:sz w:val="22"/>
          <w:szCs w:val="22"/>
        </w:rPr>
        <w:t xml:space="preserve"> a </w:t>
      </w:r>
      <w:r w:rsidRPr="00B667FE">
        <w:rPr>
          <w:rFonts w:ascii="Arial" w:hAnsi="Arial" w:cs="Arial"/>
          <w:b/>
          <w:sz w:val="22"/>
          <w:szCs w:val="22"/>
        </w:rPr>
        <w:t>metodická</w:t>
      </w:r>
      <w:r w:rsidRPr="00B667FE">
        <w:rPr>
          <w:rFonts w:ascii="Arial" w:hAnsi="Arial" w:cs="Arial"/>
          <w:b/>
          <w:bCs/>
          <w:sz w:val="22"/>
          <w:szCs w:val="22"/>
        </w:rPr>
        <w:t xml:space="preserve"> činnost: </w:t>
      </w:r>
    </w:p>
    <w:p w:rsidR="00CD4009" w:rsidRDefault="00CD4009" w:rsidP="00CD4009">
      <w:pPr>
        <w:pStyle w:val="Normlnweb1"/>
        <w:spacing w:before="0" w:after="0"/>
        <w:ind w:firstLine="425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CD4009" w:rsidRDefault="00CD4009" w:rsidP="00CD4009">
      <w:pPr>
        <w:pStyle w:val="Normlnweb1"/>
        <w:spacing w:before="0" w:after="0"/>
        <w:ind w:firstLine="425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B667FE">
        <w:rPr>
          <w:rFonts w:ascii="Arial" w:hAnsi="Arial" w:cs="Arial"/>
          <w:bCs/>
          <w:color w:val="auto"/>
          <w:sz w:val="22"/>
          <w:szCs w:val="22"/>
        </w:rPr>
        <w:t>Odborná činnost</w:t>
      </w:r>
    </w:p>
    <w:p w:rsidR="00CD4009" w:rsidRPr="00B667FE" w:rsidRDefault="00CD4009" w:rsidP="00CD4009">
      <w:pPr>
        <w:pStyle w:val="Normlnweb1"/>
        <w:spacing w:before="0" w:after="0"/>
        <w:ind w:firstLine="425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CD4009" w:rsidRPr="00B667FE" w:rsidRDefault="00CD4009" w:rsidP="00CD4009">
      <w:pPr>
        <w:pStyle w:val="Zkladntextodsazen21"/>
        <w:ind w:hanging="142"/>
        <w:rPr>
          <w:rFonts w:ascii="Arial" w:hAnsi="Arial" w:cs="Arial"/>
          <w:color w:val="auto"/>
          <w:sz w:val="22"/>
          <w:szCs w:val="22"/>
        </w:rPr>
      </w:pPr>
      <w:r w:rsidRPr="00B667FE">
        <w:rPr>
          <w:rFonts w:ascii="Arial" w:hAnsi="Arial" w:cs="Arial"/>
          <w:color w:val="auto"/>
          <w:sz w:val="22"/>
          <w:szCs w:val="22"/>
        </w:rPr>
        <w:t xml:space="preserve">1/ výstupy na konferencích: </w:t>
      </w:r>
    </w:p>
    <w:p w:rsidR="00CD4009" w:rsidRDefault="00CD4009" w:rsidP="00CD4009">
      <w:pPr>
        <w:pStyle w:val="Odstavecseseznamem"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B667FE">
        <w:rPr>
          <w:rFonts w:ascii="Arial" w:hAnsi="Arial" w:cs="Arial"/>
          <w:sz w:val="22"/>
          <w:szCs w:val="22"/>
        </w:rPr>
        <w:t xml:space="preserve">onference s referáty: Archeologie barbarů 2019 Jevíčko, Výzkum historických cest v interdisciplinárním kontextu; </w:t>
      </w:r>
    </w:p>
    <w:p w:rsidR="00CD4009" w:rsidRPr="00CD4009" w:rsidRDefault="00CD4009" w:rsidP="00CD4009">
      <w:pPr>
        <w:pStyle w:val="Odstavecseseznamem"/>
        <w:suppressAutoHyphens w:val="0"/>
        <w:rPr>
          <w:rFonts w:ascii="Arial" w:hAnsi="Arial" w:cs="Arial"/>
          <w:sz w:val="22"/>
          <w:szCs w:val="22"/>
        </w:rPr>
      </w:pPr>
      <w:r w:rsidRPr="00CD4009">
        <w:rPr>
          <w:rFonts w:ascii="Arial" w:hAnsi="Arial" w:cs="Arial"/>
          <w:sz w:val="22"/>
          <w:szCs w:val="22"/>
        </w:rPr>
        <w:t>Přednáška o době bronzové na Malé Hané na Univerzitě Palackého v Olomouci</w:t>
      </w:r>
    </w:p>
    <w:p w:rsidR="00CD4009" w:rsidRPr="00B667FE" w:rsidRDefault="00CD4009" w:rsidP="00CD4009">
      <w:pPr>
        <w:pStyle w:val="Odstavecseseznamem"/>
        <w:suppressAutoHyphens w:val="0"/>
        <w:rPr>
          <w:rFonts w:ascii="Arial" w:hAnsi="Arial" w:cs="Arial"/>
          <w:sz w:val="22"/>
          <w:szCs w:val="22"/>
        </w:rPr>
      </w:pPr>
    </w:p>
    <w:p w:rsidR="00CD4009" w:rsidRDefault="00CD4009" w:rsidP="00CD4009">
      <w:pPr>
        <w:pStyle w:val="Zkladntextodsazen21"/>
        <w:ind w:hanging="142"/>
        <w:rPr>
          <w:rFonts w:ascii="Arial" w:hAnsi="Arial" w:cs="Arial"/>
          <w:color w:val="auto"/>
          <w:sz w:val="22"/>
          <w:szCs w:val="22"/>
        </w:rPr>
      </w:pPr>
      <w:r w:rsidRPr="00B667FE">
        <w:rPr>
          <w:rFonts w:ascii="Arial" w:hAnsi="Arial" w:cs="Arial"/>
          <w:color w:val="auto"/>
          <w:sz w:val="22"/>
          <w:szCs w:val="22"/>
        </w:rPr>
        <w:t xml:space="preserve">2/ externí přednášky: </w:t>
      </w:r>
    </w:p>
    <w:p w:rsidR="00CD4009" w:rsidRPr="00B667FE" w:rsidRDefault="00CD4009" w:rsidP="00CD4009">
      <w:pPr>
        <w:pStyle w:val="Zkladntextodsazen21"/>
        <w:ind w:firstLine="141"/>
        <w:rPr>
          <w:rFonts w:ascii="Arial" w:hAnsi="Arial" w:cs="Arial"/>
          <w:color w:val="auto"/>
          <w:sz w:val="22"/>
          <w:szCs w:val="22"/>
        </w:rPr>
      </w:pPr>
      <w:r w:rsidRPr="00B667FE">
        <w:rPr>
          <w:rFonts w:ascii="Arial" w:hAnsi="Arial" w:cs="Arial"/>
          <w:color w:val="auto"/>
          <w:sz w:val="22"/>
          <w:szCs w:val="22"/>
        </w:rPr>
        <w:t xml:space="preserve">Klub seniorů Ostřetín – Čs. karosářství </w:t>
      </w:r>
    </w:p>
    <w:p w:rsidR="00CD4009" w:rsidRPr="00CD4009" w:rsidRDefault="00CD4009" w:rsidP="00CD4009">
      <w:pPr>
        <w:pStyle w:val="Zkladntextodsazen21"/>
        <w:ind w:firstLine="141"/>
        <w:rPr>
          <w:rFonts w:ascii="Arial" w:hAnsi="Arial" w:cs="Arial"/>
          <w:color w:val="auto"/>
          <w:sz w:val="22"/>
          <w:szCs w:val="22"/>
        </w:rPr>
      </w:pPr>
      <w:r w:rsidRPr="00CD4009">
        <w:rPr>
          <w:rFonts w:ascii="Arial" w:hAnsi="Arial" w:cs="Arial"/>
          <w:color w:val="auto"/>
          <w:sz w:val="22"/>
          <w:szCs w:val="22"/>
        </w:rPr>
        <w:t>Obec Roztání u Moravské Třebové – Archeologie regionu</w:t>
      </w:r>
    </w:p>
    <w:p w:rsidR="00CD4009" w:rsidRPr="00B667FE" w:rsidRDefault="00CD4009" w:rsidP="00CD4009">
      <w:pPr>
        <w:pStyle w:val="Zkladntextodsazen21"/>
        <w:ind w:hanging="142"/>
        <w:rPr>
          <w:rFonts w:ascii="Arial" w:hAnsi="Arial" w:cs="Arial"/>
          <w:color w:val="auto"/>
          <w:sz w:val="22"/>
          <w:szCs w:val="22"/>
        </w:rPr>
      </w:pPr>
    </w:p>
    <w:p w:rsidR="00CD4009" w:rsidRPr="00B667FE" w:rsidRDefault="00CD4009" w:rsidP="00CD4009">
      <w:pPr>
        <w:pStyle w:val="Zkladntextodsazen21"/>
        <w:ind w:hanging="142"/>
        <w:rPr>
          <w:rFonts w:ascii="Arial" w:hAnsi="Arial" w:cs="Arial"/>
          <w:color w:val="auto"/>
          <w:sz w:val="22"/>
          <w:szCs w:val="22"/>
        </w:rPr>
      </w:pPr>
      <w:r w:rsidRPr="00B667FE">
        <w:rPr>
          <w:rFonts w:ascii="Arial" w:hAnsi="Arial" w:cs="Arial"/>
          <w:color w:val="auto"/>
          <w:sz w:val="22"/>
          <w:szCs w:val="22"/>
        </w:rPr>
        <w:t>3/ archeologická vyjádření pro investory (554 vyjádření)</w:t>
      </w:r>
    </w:p>
    <w:p w:rsidR="00CD4009" w:rsidRPr="00B667FE" w:rsidRDefault="00CD4009" w:rsidP="00CD4009">
      <w:pPr>
        <w:pStyle w:val="Zkladntextodsazen21"/>
        <w:ind w:left="0" w:firstLine="425"/>
        <w:rPr>
          <w:rFonts w:ascii="Arial" w:eastAsia="Times New Roman" w:hAnsi="Arial" w:cs="Arial"/>
          <w:bCs/>
          <w:color w:val="auto"/>
          <w:sz w:val="22"/>
          <w:szCs w:val="22"/>
          <w:lang w:eastAsia="cs-CZ"/>
        </w:rPr>
      </w:pPr>
    </w:p>
    <w:p w:rsidR="00CD4009" w:rsidRPr="00B667FE" w:rsidRDefault="00CD4009" w:rsidP="00CD4009">
      <w:pPr>
        <w:pStyle w:val="Zkladntextodsazen21"/>
        <w:ind w:left="0" w:firstLine="425"/>
        <w:rPr>
          <w:rFonts w:ascii="Arial" w:hAnsi="Arial" w:cs="Arial"/>
          <w:color w:val="auto"/>
          <w:sz w:val="22"/>
          <w:szCs w:val="22"/>
        </w:rPr>
      </w:pPr>
      <w:r w:rsidRPr="00B667FE">
        <w:rPr>
          <w:rFonts w:ascii="Arial" w:hAnsi="Arial" w:cs="Arial"/>
          <w:color w:val="auto"/>
          <w:sz w:val="22"/>
          <w:szCs w:val="22"/>
        </w:rPr>
        <w:t>4/ ostatní (výběr)</w:t>
      </w:r>
    </w:p>
    <w:p w:rsidR="00CD4009" w:rsidRDefault="00CD4009" w:rsidP="00CD4009">
      <w:pPr>
        <w:pStyle w:val="Zkladntextodsazen21"/>
        <w:ind w:left="426" w:firstLine="28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Pr="00B667FE">
        <w:rPr>
          <w:rFonts w:ascii="Arial" w:hAnsi="Arial" w:cs="Arial"/>
          <w:color w:val="auto"/>
          <w:sz w:val="22"/>
          <w:szCs w:val="22"/>
        </w:rPr>
        <w:t xml:space="preserve">okračující </w:t>
      </w:r>
      <w:proofErr w:type="spellStart"/>
      <w:r w:rsidRPr="00B667FE">
        <w:rPr>
          <w:rFonts w:ascii="Arial" w:hAnsi="Arial" w:cs="Arial"/>
          <w:color w:val="auto"/>
          <w:sz w:val="22"/>
          <w:szCs w:val="22"/>
        </w:rPr>
        <w:t>rekatalogizace</w:t>
      </w:r>
      <w:proofErr w:type="spellEnd"/>
      <w:r w:rsidRPr="00B667FE">
        <w:rPr>
          <w:rFonts w:ascii="Arial" w:hAnsi="Arial" w:cs="Arial"/>
          <w:color w:val="auto"/>
          <w:sz w:val="22"/>
          <w:szCs w:val="22"/>
        </w:rPr>
        <w:t xml:space="preserve"> sbírky</w:t>
      </w:r>
    </w:p>
    <w:p w:rsidR="00CD4009" w:rsidRPr="00B667FE" w:rsidRDefault="00CD4009" w:rsidP="00CD4009">
      <w:pPr>
        <w:pStyle w:val="Zkladntextodsazen21"/>
        <w:ind w:left="426" w:firstLine="28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Pokračující digitalizace sbírky</w:t>
      </w:r>
    </w:p>
    <w:p w:rsidR="00CD4009" w:rsidRPr="00B667FE" w:rsidRDefault="00CD4009" w:rsidP="00CD4009">
      <w:pPr>
        <w:pStyle w:val="Zkladntextodsazen21"/>
        <w:ind w:left="708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Pr="00B667FE">
        <w:rPr>
          <w:rFonts w:ascii="Arial" w:hAnsi="Arial" w:cs="Arial"/>
          <w:color w:val="auto"/>
          <w:sz w:val="22"/>
          <w:szCs w:val="22"/>
        </w:rPr>
        <w:t xml:space="preserve">omoc při renovacích historických výrobků Karosa, Sodomka, </w:t>
      </w:r>
      <w:proofErr w:type="spellStart"/>
      <w:r w:rsidRPr="00B667FE">
        <w:rPr>
          <w:rFonts w:ascii="Arial" w:hAnsi="Arial" w:cs="Arial"/>
          <w:color w:val="auto"/>
          <w:sz w:val="22"/>
          <w:szCs w:val="22"/>
        </w:rPr>
        <w:t>Stratílek</w:t>
      </w:r>
      <w:proofErr w:type="spellEnd"/>
      <w:r w:rsidRPr="00B667FE">
        <w:rPr>
          <w:rFonts w:ascii="Arial" w:hAnsi="Arial" w:cs="Arial"/>
          <w:color w:val="auto"/>
          <w:sz w:val="22"/>
          <w:szCs w:val="22"/>
        </w:rPr>
        <w:t>, THZ či různým karosářským firmám (poskytování podkladů, zprostředkování kontaktů)</w:t>
      </w:r>
    </w:p>
    <w:p w:rsidR="00CD4009" w:rsidRPr="00B667FE" w:rsidRDefault="00CD4009" w:rsidP="00E6380D">
      <w:pPr>
        <w:pStyle w:val="Zkladntextodsazen21"/>
        <w:ind w:left="708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Pr="00B667FE">
        <w:rPr>
          <w:rFonts w:ascii="Arial" w:hAnsi="Arial" w:cs="Arial"/>
          <w:color w:val="auto"/>
          <w:sz w:val="22"/>
          <w:szCs w:val="22"/>
        </w:rPr>
        <w:t>oskytování podkladů a kon</w:t>
      </w:r>
      <w:r w:rsidR="00E6380D">
        <w:rPr>
          <w:rFonts w:ascii="Arial" w:hAnsi="Arial" w:cs="Arial"/>
          <w:color w:val="auto"/>
          <w:sz w:val="22"/>
          <w:szCs w:val="22"/>
        </w:rPr>
        <w:t xml:space="preserve">zultací k mnoha publikacím – mj. </w:t>
      </w:r>
      <w:r w:rsidRPr="00B667FE">
        <w:rPr>
          <w:rFonts w:ascii="Arial" w:hAnsi="Arial" w:cs="Arial"/>
          <w:color w:val="auto"/>
          <w:sz w:val="22"/>
          <w:szCs w:val="22"/>
        </w:rPr>
        <w:t xml:space="preserve">sborník Společenská móda po vzniku Československé </w:t>
      </w:r>
      <w:r w:rsidR="00E6380D">
        <w:rPr>
          <w:rFonts w:ascii="Arial" w:hAnsi="Arial" w:cs="Arial"/>
          <w:color w:val="auto"/>
          <w:sz w:val="22"/>
          <w:szCs w:val="22"/>
        </w:rPr>
        <w:t>republiky, Ladislav Silovský – S</w:t>
      </w:r>
      <w:r w:rsidRPr="00B667FE">
        <w:rPr>
          <w:rFonts w:ascii="Arial" w:hAnsi="Arial" w:cs="Arial"/>
          <w:color w:val="auto"/>
          <w:sz w:val="22"/>
          <w:szCs w:val="22"/>
        </w:rPr>
        <w:t xml:space="preserve">lavné plzeňské firmy a podnikatelé, Martin </w:t>
      </w:r>
      <w:proofErr w:type="spellStart"/>
      <w:r w:rsidRPr="00B667FE">
        <w:rPr>
          <w:rFonts w:ascii="Arial" w:hAnsi="Arial" w:cs="Arial"/>
          <w:color w:val="auto"/>
          <w:sz w:val="22"/>
          <w:szCs w:val="22"/>
        </w:rPr>
        <w:t>Harák</w:t>
      </w:r>
      <w:proofErr w:type="spellEnd"/>
      <w:r w:rsidRPr="00B667FE">
        <w:rPr>
          <w:rFonts w:ascii="Arial" w:hAnsi="Arial" w:cs="Arial"/>
          <w:color w:val="auto"/>
          <w:sz w:val="22"/>
          <w:szCs w:val="22"/>
        </w:rPr>
        <w:t xml:space="preserve"> – Autobusy Škoda 706 RO a RTO, Matej </w:t>
      </w:r>
      <w:proofErr w:type="spellStart"/>
      <w:r w:rsidRPr="00B667FE">
        <w:rPr>
          <w:rFonts w:ascii="Arial" w:hAnsi="Arial" w:cs="Arial"/>
          <w:color w:val="auto"/>
          <w:sz w:val="22"/>
          <w:szCs w:val="22"/>
        </w:rPr>
        <w:t>Kavacký</w:t>
      </w:r>
      <w:proofErr w:type="spellEnd"/>
      <w:r w:rsidRPr="00B667FE">
        <w:rPr>
          <w:rFonts w:ascii="Arial" w:hAnsi="Arial" w:cs="Arial"/>
          <w:color w:val="auto"/>
          <w:sz w:val="22"/>
          <w:szCs w:val="22"/>
        </w:rPr>
        <w:t xml:space="preserve"> – Trolejbusy v </w:t>
      </w:r>
      <w:proofErr w:type="spellStart"/>
      <w:r w:rsidRPr="00B667FE">
        <w:rPr>
          <w:rFonts w:ascii="Arial" w:hAnsi="Arial" w:cs="Arial"/>
          <w:color w:val="auto"/>
          <w:sz w:val="22"/>
          <w:szCs w:val="22"/>
        </w:rPr>
        <w:t>Bratislave</w:t>
      </w:r>
      <w:proofErr w:type="spellEnd"/>
      <w:r w:rsidRPr="00B667FE">
        <w:rPr>
          <w:rFonts w:ascii="Arial" w:hAnsi="Arial" w:cs="Arial"/>
          <w:color w:val="auto"/>
          <w:sz w:val="22"/>
          <w:szCs w:val="22"/>
        </w:rPr>
        <w:t>, Chráněná příroda Prahy – levý břeh Vltavy, Motorismus v srdci Evro</w:t>
      </w:r>
      <w:r w:rsidR="00C36622">
        <w:rPr>
          <w:rFonts w:ascii="Arial" w:hAnsi="Arial" w:cs="Arial"/>
          <w:color w:val="auto"/>
          <w:sz w:val="22"/>
          <w:szCs w:val="22"/>
        </w:rPr>
        <w:t>py - II. vydání</w:t>
      </w:r>
    </w:p>
    <w:p w:rsidR="00CD4009" w:rsidRDefault="00CD4009" w:rsidP="00B667FE">
      <w:pPr>
        <w:pStyle w:val="Normlnweb1"/>
        <w:spacing w:before="0" w:after="0"/>
        <w:ind w:firstLine="425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CD4009" w:rsidRDefault="00CD4009" w:rsidP="00CD4009">
      <w:pPr>
        <w:pStyle w:val="Normlnweb1"/>
        <w:spacing w:before="0" w:after="0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CD4009" w:rsidRDefault="00CD4009" w:rsidP="00CD4009">
      <w:pPr>
        <w:pStyle w:val="Normlnweb1"/>
        <w:spacing w:before="0" w:after="0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CD4009" w:rsidRDefault="00CD4009" w:rsidP="00CD4009">
      <w:pPr>
        <w:pStyle w:val="Normlnweb1"/>
        <w:spacing w:before="0" w:after="0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C108A3" w:rsidRDefault="00C108A3" w:rsidP="00CD4009">
      <w:pPr>
        <w:pStyle w:val="Normlnweb1"/>
        <w:spacing w:before="0" w:after="0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B667FE">
        <w:rPr>
          <w:rFonts w:ascii="Arial" w:hAnsi="Arial" w:cs="Arial"/>
          <w:bCs/>
          <w:color w:val="auto"/>
          <w:sz w:val="22"/>
          <w:szCs w:val="22"/>
        </w:rPr>
        <w:lastRenderedPageBreak/>
        <w:t>Metodická činnost</w:t>
      </w:r>
    </w:p>
    <w:p w:rsidR="00CD4009" w:rsidRPr="00B667FE" w:rsidRDefault="00CD4009" w:rsidP="00CD4009">
      <w:pPr>
        <w:pStyle w:val="Normlnweb1"/>
        <w:spacing w:before="0" w:after="0"/>
        <w:ind w:firstLine="36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31752B" w:rsidRPr="00CD4009" w:rsidRDefault="0031752B" w:rsidP="00C36622">
      <w:pPr>
        <w:ind w:left="360"/>
        <w:jc w:val="both"/>
        <w:rPr>
          <w:rFonts w:ascii="Arial" w:hAnsi="Arial" w:cs="Arial"/>
          <w:sz w:val="22"/>
          <w:szCs w:val="22"/>
        </w:rPr>
      </w:pPr>
      <w:r w:rsidRPr="00CD4009">
        <w:rPr>
          <w:rFonts w:ascii="Arial" w:hAnsi="Arial" w:cs="Arial"/>
          <w:sz w:val="22"/>
          <w:szCs w:val="22"/>
        </w:rPr>
        <w:t>Metodická pomoc nákresy vazeb tkanin – Městské muzeum v Ústí nad Orlicí (pro tuto metodickou pomoc použity materiály ze sb</w:t>
      </w:r>
      <w:r w:rsidR="00101CDA">
        <w:rPr>
          <w:rFonts w:ascii="Arial" w:hAnsi="Arial" w:cs="Arial"/>
          <w:sz w:val="22"/>
          <w:szCs w:val="22"/>
        </w:rPr>
        <w:t>írkového předmětu RMVM – 9G-290)</w:t>
      </w:r>
    </w:p>
    <w:p w:rsidR="00C108A3" w:rsidRPr="00B667FE" w:rsidRDefault="000377D6" w:rsidP="00C36622">
      <w:pPr>
        <w:pStyle w:val="Normlnweb"/>
        <w:spacing w:before="0" w:beforeAutospacing="0" w:after="0" w:afterAutospacing="0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B667FE">
        <w:rPr>
          <w:rFonts w:ascii="Arial" w:hAnsi="Arial" w:cs="Arial"/>
          <w:bCs/>
          <w:sz w:val="22"/>
          <w:szCs w:val="22"/>
        </w:rPr>
        <w:t>Konzervace zbraní pro Městské muzeum v</w:t>
      </w:r>
      <w:r w:rsidR="00E22BB3" w:rsidRPr="00B667FE">
        <w:rPr>
          <w:rFonts w:ascii="Arial" w:hAnsi="Arial" w:cs="Arial"/>
          <w:bCs/>
          <w:sz w:val="22"/>
          <w:szCs w:val="22"/>
        </w:rPr>
        <w:t> </w:t>
      </w:r>
      <w:r w:rsidRPr="00B667FE">
        <w:rPr>
          <w:rFonts w:ascii="Arial" w:hAnsi="Arial" w:cs="Arial"/>
          <w:bCs/>
          <w:sz w:val="22"/>
          <w:szCs w:val="22"/>
        </w:rPr>
        <w:t>Chocni</w:t>
      </w:r>
    </w:p>
    <w:p w:rsidR="00E22BB3" w:rsidRPr="00B667FE" w:rsidRDefault="00E22BB3" w:rsidP="00C36622">
      <w:pPr>
        <w:pStyle w:val="Zkladntext"/>
        <w:ind w:firstLine="360"/>
        <w:rPr>
          <w:rFonts w:cs="Arial"/>
          <w:sz w:val="22"/>
          <w:szCs w:val="22"/>
        </w:rPr>
      </w:pPr>
      <w:r w:rsidRPr="00B667FE">
        <w:rPr>
          <w:rFonts w:cs="Arial"/>
          <w:sz w:val="22"/>
          <w:szCs w:val="22"/>
        </w:rPr>
        <w:t>Metodická pomoc žákovským týmům pro Příběhy našich sousedů</w:t>
      </w:r>
    </w:p>
    <w:p w:rsidR="00E22BB3" w:rsidRPr="00B667FE" w:rsidRDefault="00E22BB3" w:rsidP="00B667FE">
      <w:pPr>
        <w:pStyle w:val="Normlnweb"/>
        <w:spacing w:before="0" w:beforeAutospacing="0" w:after="0" w:afterAutospacing="0"/>
        <w:ind w:left="425"/>
        <w:jc w:val="both"/>
        <w:rPr>
          <w:rFonts w:ascii="Arial" w:hAnsi="Arial" w:cs="Arial"/>
          <w:bCs/>
          <w:sz w:val="22"/>
          <w:szCs w:val="22"/>
        </w:rPr>
      </w:pPr>
    </w:p>
    <w:p w:rsidR="00D8294C" w:rsidRDefault="00CD4009" w:rsidP="00CD4009">
      <w:pPr>
        <w:pStyle w:val="Normlnweb"/>
        <w:tabs>
          <w:tab w:val="left" w:pos="6804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  <w:highlight w:val="yellow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D8294C" w:rsidRPr="004A70CD">
        <w:rPr>
          <w:rFonts w:ascii="Arial" w:hAnsi="Arial" w:cs="Arial"/>
          <w:b/>
          <w:bCs/>
          <w:sz w:val="22"/>
          <w:szCs w:val="22"/>
        </w:rPr>
        <w:t>Výstavy</w:t>
      </w:r>
    </w:p>
    <w:p w:rsidR="00513037" w:rsidRPr="00CD4009" w:rsidRDefault="00C36622" w:rsidP="00513037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Mechanické betlémy, do 10.02</w:t>
      </w:r>
      <w:r w:rsidR="00513037" w:rsidRPr="00CD4009">
        <w:rPr>
          <w:rFonts w:ascii="Arial" w:hAnsi="Arial" w:cs="Arial"/>
          <w:sz w:val="22"/>
          <w:szCs w:val="22"/>
        </w:rPr>
        <w:t xml:space="preserve"> 2019 </w:t>
      </w:r>
    </w:p>
    <w:p w:rsidR="00513037" w:rsidRPr="00CD4009" w:rsidRDefault="00513037" w:rsidP="00513037">
      <w:pPr>
        <w:ind w:left="426"/>
        <w:rPr>
          <w:rFonts w:ascii="Arial" w:hAnsi="Arial" w:cs="Arial"/>
          <w:sz w:val="22"/>
          <w:szCs w:val="22"/>
        </w:rPr>
      </w:pPr>
      <w:r w:rsidRPr="00CD4009">
        <w:rPr>
          <w:rFonts w:ascii="Arial" w:hAnsi="Arial" w:cs="Arial"/>
          <w:bCs/>
          <w:sz w:val="22"/>
          <w:szCs w:val="22"/>
        </w:rPr>
        <w:t>Za svitu loučí,</w:t>
      </w:r>
      <w:r w:rsidRPr="00CD4009">
        <w:rPr>
          <w:rFonts w:ascii="Arial" w:hAnsi="Arial" w:cs="Arial"/>
          <w:sz w:val="22"/>
          <w:szCs w:val="22"/>
        </w:rPr>
        <w:t xml:space="preserve"> </w:t>
      </w:r>
      <w:r w:rsidR="00C36622">
        <w:rPr>
          <w:rFonts w:ascii="Arial" w:hAnsi="Arial" w:cs="Arial"/>
          <w:bCs/>
          <w:sz w:val="22"/>
          <w:szCs w:val="22"/>
        </w:rPr>
        <w:t>13.01 – 31.01</w:t>
      </w:r>
      <w:r w:rsidRPr="00CD4009">
        <w:rPr>
          <w:rFonts w:ascii="Arial" w:hAnsi="Arial" w:cs="Arial"/>
          <w:bCs/>
          <w:sz w:val="22"/>
          <w:szCs w:val="22"/>
        </w:rPr>
        <w:t xml:space="preserve"> 2019 </w:t>
      </w:r>
    </w:p>
    <w:p w:rsidR="00513037" w:rsidRPr="00CD400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CD4009">
        <w:rPr>
          <w:rFonts w:ascii="Arial" w:hAnsi="Arial" w:cs="Arial"/>
          <w:bCs/>
          <w:sz w:val="22"/>
          <w:szCs w:val="22"/>
        </w:rPr>
        <w:t>Rozmanitosti Čech, Moravy a Slezska podle Bo</w:t>
      </w:r>
      <w:r w:rsidR="00C36622">
        <w:rPr>
          <w:rFonts w:ascii="Arial" w:hAnsi="Arial" w:cs="Arial"/>
          <w:bCs/>
          <w:sz w:val="22"/>
          <w:szCs w:val="22"/>
        </w:rPr>
        <w:t xml:space="preserve">huslava Balbína, 3. – </w:t>
      </w:r>
      <w:proofErr w:type="gramStart"/>
      <w:r w:rsidR="00C36622">
        <w:rPr>
          <w:rFonts w:ascii="Arial" w:hAnsi="Arial" w:cs="Arial"/>
          <w:bCs/>
          <w:sz w:val="22"/>
          <w:szCs w:val="22"/>
        </w:rPr>
        <w:t xml:space="preserve">28.02. </w:t>
      </w:r>
      <w:r w:rsidRPr="00CD4009">
        <w:rPr>
          <w:rFonts w:ascii="Arial" w:hAnsi="Arial" w:cs="Arial"/>
          <w:bCs/>
          <w:sz w:val="22"/>
          <w:szCs w:val="22"/>
        </w:rPr>
        <w:t>2019</w:t>
      </w:r>
      <w:proofErr w:type="gramEnd"/>
    </w:p>
    <w:p w:rsidR="00513037" w:rsidRPr="00CD400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CD4009">
        <w:rPr>
          <w:rFonts w:ascii="Arial" w:hAnsi="Arial" w:cs="Arial"/>
          <w:bCs/>
          <w:sz w:val="22"/>
          <w:szCs w:val="22"/>
        </w:rPr>
        <w:t>Nevěsty z jiných s</w:t>
      </w:r>
      <w:r w:rsidR="00C36622">
        <w:rPr>
          <w:rFonts w:ascii="Arial" w:hAnsi="Arial" w:cs="Arial"/>
          <w:bCs/>
          <w:sz w:val="22"/>
          <w:szCs w:val="22"/>
        </w:rPr>
        <w:t xml:space="preserve">větů. Cizinky v nás., </w:t>
      </w:r>
      <w:proofErr w:type="gramStart"/>
      <w:r w:rsidR="00C36622">
        <w:rPr>
          <w:rFonts w:ascii="Arial" w:hAnsi="Arial" w:cs="Arial"/>
          <w:bCs/>
          <w:sz w:val="22"/>
          <w:szCs w:val="22"/>
        </w:rPr>
        <w:t>24.02</w:t>
      </w:r>
      <w:proofErr w:type="gramEnd"/>
      <w:r w:rsidR="00C36622">
        <w:rPr>
          <w:rFonts w:ascii="Arial" w:hAnsi="Arial" w:cs="Arial"/>
          <w:bCs/>
          <w:sz w:val="22"/>
          <w:szCs w:val="22"/>
        </w:rPr>
        <w:t>. – 21.04.</w:t>
      </w:r>
      <w:r w:rsidRPr="00CD4009">
        <w:rPr>
          <w:rFonts w:ascii="Arial" w:hAnsi="Arial" w:cs="Arial"/>
          <w:bCs/>
          <w:sz w:val="22"/>
          <w:szCs w:val="22"/>
        </w:rPr>
        <w:t xml:space="preserve"> 2019 </w:t>
      </w:r>
    </w:p>
    <w:p w:rsidR="00513037" w:rsidRPr="00CD400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CD4009">
        <w:rPr>
          <w:rFonts w:ascii="Arial" w:hAnsi="Arial" w:cs="Arial"/>
          <w:bCs/>
          <w:sz w:val="22"/>
          <w:szCs w:val="22"/>
        </w:rPr>
        <w:t xml:space="preserve">Mozaika tradiční lidové kultury Pardubického kraje, </w:t>
      </w:r>
      <w:proofErr w:type="gramStart"/>
      <w:r w:rsidR="00C36622">
        <w:rPr>
          <w:rFonts w:ascii="Arial" w:hAnsi="Arial" w:cs="Arial"/>
          <w:bCs/>
          <w:color w:val="000000"/>
          <w:sz w:val="22"/>
          <w:szCs w:val="22"/>
        </w:rPr>
        <w:t>3.03</w:t>
      </w:r>
      <w:proofErr w:type="gramEnd"/>
      <w:r w:rsidR="00C36622">
        <w:rPr>
          <w:rFonts w:ascii="Arial" w:hAnsi="Arial" w:cs="Arial"/>
          <w:bCs/>
          <w:color w:val="000000"/>
          <w:sz w:val="22"/>
          <w:szCs w:val="22"/>
        </w:rPr>
        <w:t>. – 21.04.</w:t>
      </w:r>
      <w:r w:rsidRPr="00CD400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CD4009">
        <w:rPr>
          <w:rFonts w:ascii="Arial" w:hAnsi="Arial" w:cs="Arial"/>
          <w:bCs/>
          <w:sz w:val="22"/>
          <w:szCs w:val="22"/>
        </w:rPr>
        <w:t xml:space="preserve">2019 </w:t>
      </w:r>
    </w:p>
    <w:p w:rsidR="00513037" w:rsidRPr="00CD400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CD4009">
        <w:rPr>
          <w:rFonts w:ascii="Arial" w:hAnsi="Arial" w:cs="Arial"/>
          <w:bCs/>
          <w:sz w:val="22"/>
          <w:szCs w:val="22"/>
        </w:rPr>
        <w:t>Práce žáků Z</w:t>
      </w:r>
      <w:r w:rsidR="00C36622">
        <w:rPr>
          <w:rFonts w:ascii="Arial" w:hAnsi="Arial" w:cs="Arial"/>
          <w:bCs/>
          <w:sz w:val="22"/>
          <w:szCs w:val="22"/>
        </w:rPr>
        <w:t xml:space="preserve">UŠ Vysoké Mýto, 6. – </w:t>
      </w:r>
      <w:proofErr w:type="gramStart"/>
      <w:r w:rsidR="00C36622">
        <w:rPr>
          <w:rFonts w:ascii="Arial" w:hAnsi="Arial" w:cs="Arial"/>
          <w:bCs/>
          <w:sz w:val="22"/>
          <w:szCs w:val="22"/>
        </w:rPr>
        <w:t xml:space="preserve">12.05. </w:t>
      </w:r>
      <w:r w:rsidRPr="00CD4009">
        <w:rPr>
          <w:rFonts w:ascii="Arial" w:hAnsi="Arial" w:cs="Arial"/>
          <w:bCs/>
          <w:sz w:val="22"/>
          <w:szCs w:val="22"/>
        </w:rPr>
        <w:t>2019</w:t>
      </w:r>
      <w:proofErr w:type="gramEnd"/>
    </w:p>
    <w:p w:rsidR="00513037" w:rsidRPr="00CD4009" w:rsidRDefault="00C36622" w:rsidP="00513037">
      <w:pPr>
        <w:ind w:left="426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Hořííí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!!, </w:t>
      </w:r>
      <w:proofErr w:type="gramStart"/>
      <w:r>
        <w:rPr>
          <w:rFonts w:ascii="Arial" w:hAnsi="Arial" w:cs="Arial"/>
          <w:bCs/>
          <w:sz w:val="22"/>
          <w:szCs w:val="22"/>
        </w:rPr>
        <w:t>19.05</w:t>
      </w:r>
      <w:proofErr w:type="gramEnd"/>
      <w:r>
        <w:rPr>
          <w:rFonts w:ascii="Arial" w:hAnsi="Arial" w:cs="Arial"/>
          <w:bCs/>
          <w:sz w:val="22"/>
          <w:szCs w:val="22"/>
        </w:rPr>
        <w:t>. – 16.06.</w:t>
      </w:r>
      <w:r w:rsidR="00513037" w:rsidRPr="00CD4009">
        <w:rPr>
          <w:rFonts w:ascii="Arial" w:hAnsi="Arial" w:cs="Arial"/>
          <w:bCs/>
          <w:sz w:val="22"/>
          <w:szCs w:val="22"/>
        </w:rPr>
        <w:t xml:space="preserve"> 2019</w:t>
      </w:r>
    </w:p>
    <w:p w:rsidR="00513037" w:rsidRPr="00CD4009" w:rsidRDefault="00C36622" w:rsidP="00513037">
      <w:pPr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Hasičská filatelie, 19.05 – </w:t>
      </w:r>
      <w:proofErr w:type="gramStart"/>
      <w:r>
        <w:rPr>
          <w:rFonts w:ascii="Arial" w:hAnsi="Arial" w:cs="Arial"/>
          <w:bCs/>
          <w:sz w:val="22"/>
          <w:szCs w:val="22"/>
        </w:rPr>
        <w:t>16.06.</w:t>
      </w:r>
      <w:r w:rsidR="00513037" w:rsidRPr="00CD4009">
        <w:rPr>
          <w:rFonts w:ascii="Arial" w:hAnsi="Arial" w:cs="Arial"/>
          <w:bCs/>
          <w:sz w:val="22"/>
          <w:szCs w:val="22"/>
        </w:rPr>
        <w:t xml:space="preserve"> 2019</w:t>
      </w:r>
      <w:proofErr w:type="gramEnd"/>
    </w:p>
    <w:p w:rsidR="00513037" w:rsidRPr="00CD400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CD4009">
        <w:rPr>
          <w:rFonts w:ascii="Arial" w:hAnsi="Arial" w:cs="Arial"/>
          <w:bCs/>
          <w:sz w:val="22"/>
          <w:szCs w:val="22"/>
        </w:rPr>
        <w:t>Českomoravské pomezí na cestách… aneb když j</w:t>
      </w:r>
      <w:r w:rsidR="00C36622">
        <w:rPr>
          <w:rFonts w:ascii="Arial" w:hAnsi="Arial" w:cs="Arial"/>
          <w:bCs/>
          <w:sz w:val="22"/>
          <w:szCs w:val="22"/>
        </w:rPr>
        <w:t xml:space="preserve">eště nebyly kreditky, </w:t>
      </w:r>
      <w:proofErr w:type="gramStart"/>
      <w:r w:rsidR="00C36622">
        <w:rPr>
          <w:rFonts w:ascii="Arial" w:hAnsi="Arial" w:cs="Arial"/>
          <w:bCs/>
          <w:sz w:val="22"/>
          <w:szCs w:val="22"/>
        </w:rPr>
        <w:t>23.06</w:t>
      </w:r>
      <w:proofErr w:type="gramEnd"/>
      <w:r w:rsidR="00C36622">
        <w:rPr>
          <w:rFonts w:ascii="Arial" w:hAnsi="Arial" w:cs="Arial"/>
          <w:bCs/>
          <w:sz w:val="22"/>
          <w:szCs w:val="22"/>
        </w:rPr>
        <w:t>. – 01.09.</w:t>
      </w:r>
      <w:r w:rsidRPr="00CD4009">
        <w:rPr>
          <w:rFonts w:ascii="Arial" w:hAnsi="Arial" w:cs="Arial"/>
          <w:bCs/>
          <w:sz w:val="22"/>
          <w:szCs w:val="22"/>
        </w:rPr>
        <w:t xml:space="preserve"> 2019</w:t>
      </w:r>
    </w:p>
    <w:p w:rsidR="00513037" w:rsidRPr="00CD400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CD4009">
        <w:rPr>
          <w:rFonts w:ascii="Arial" w:hAnsi="Arial" w:cs="Arial"/>
          <w:bCs/>
          <w:sz w:val="22"/>
          <w:szCs w:val="22"/>
        </w:rPr>
        <w:t xml:space="preserve">HRAČKY 1850 – 1950 (Dětský svět zapomenutých her), </w:t>
      </w:r>
      <w:proofErr w:type="gramStart"/>
      <w:r w:rsidR="00C36622">
        <w:rPr>
          <w:rFonts w:ascii="Arial" w:hAnsi="Arial" w:cs="Arial"/>
          <w:bCs/>
          <w:sz w:val="22"/>
          <w:szCs w:val="22"/>
        </w:rPr>
        <w:t>02.07</w:t>
      </w:r>
      <w:proofErr w:type="gramEnd"/>
      <w:r w:rsidR="00C36622">
        <w:rPr>
          <w:rFonts w:ascii="Arial" w:hAnsi="Arial" w:cs="Arial"/>
          <w:bCs/>
          <w:sz w:val="22"/>
          <w:szCs w:val="22"/>
        </w:rPr>
        <w:t>. – 4.10.</w:t>
      </w:r>
      <w:r w:rsidRPr="00CD4009">
        <w:rPr>
          <w:rFonts w:ascii="Arial" w:hAnsi="Arial" w:cs="Arial"/>
          <w:bCs/>
          <w:sz w:val="22"/>
          <w:szCs w:val="22"/>
        </w:rPr>
        <w:t xml:space="preserve"> 2019</w:t>
      </w:r>
    </w:p>
    <w:p w:rsidR="00513037" w:rsidRPr="00CD4009" w:rsidRDefault="00513037" w:rsidP="00513037">
      <w:pPr>
        <w:ind w:left="426"/>
        <w:rPr>
          <w:rFonts w:ascii="Arial" w:hAnsi="Arial" w:cs="Arial"/>
          <w:iCs/>
          <w:sz w:val="22"/>
          <w:szCs w:val="22"/>
        </w:rPr>
      </w:pPr>
      <w:r w:rsidRPr="00CD4009">
        <w:rPr>
          <w:rFonts w:ascii="Arial" w:hAnsi="Arial" w:cs="Arial"/>
          <w:bCs/>
          <w:sz w:val="22"/>
          <w:szCs w:val="22"/>
        </w:rPr>
        <w:t xml:space="preserve">Otmarovo oko, </w:t>
      </w:r>
      <w:r w:rsidR="00C36622">
        <w:rPr>
          <w:rFonts w:ascii="Arial" w:hAnsi="Arial" w:cs="Arial"/>
          <w:bCs/>
          <w:sz w:val="22"/>
          <w:szCs w:val="22"/>
        </w:rPr>
        <w:t>0</w:t>
      </w:r>
      <w:r w:rsidR="00C36622">
        <w:rPr>
          <w:rFonts w:ascii="Arial" w:hAnsi="Arial" w:cs="Arial"/>
          <w:iCs/>
          <w:sz w:val="22"/>
          <w:szCs w:val="22"/>
        </w:rPr>
        <w:t xml:space="preserve">5. - </w:t>
      </w:r>
      <w:proofErr w:type="gramStart"/>
      <w:r w:rsidR="00C36622">
        <w:rPr>
          <w:rFonts w:ascii="Arial" w:hAnsi="Arial" w:cs="Arial"/>
          <w:iCs/>
          <w:sz w:val="22"/>
          <w:szCs w:val="22"/>
        </w:rPr>
        <w:t>15.10.</w:t>
      </w:r>
      <w:r w:rsidRPr="00CD4009">
        <w:rPr>
          <w:rFonts w:ascii="Arial" w:hAnsi="Arial" w:cs="Arial"/>
          <w:iCs/>
          <w:sz w:val="22"/>
          <w:szCs w:val="22"/>
        </w:rPr>
        <w:t xml:space="preserve"> 2019</w:t>
      </w:r>
      <w:proofErr w:type="gramEnd"/>
    </w:p>
    <w:p w:rsidR="00513037" w:rsidRPr="00CD400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CD4009">
        <w:rPr>
          <w:rFonts w:ascii="Arial" w:hAnsi="Arial" w:cs="Arial"/>
          <w:bCs/>
          <w:sz w:val="22"/>
          <w:szCs w:val="22"/>
        </w:rPr>
        <w:t xml:space="preserve">Vysoké Mýto za normalizace 1968 – 1990. Dočasný život v okupovaném městě, </w:t>
      </w:r>
      <w:r w:rsidR="00C36622">
        <w:rPr>
          <w:rFonts w:ascii="Arial" w:hAnsi="Arial" w:cs="Arial"/>
          <w:bCs/>
          <w:sz w:val="22"/>
          <w:szCs w:val="22"/>
        </w:rPr>
        <w:t xml:space="preserve">06.10 – </w:t>
      </w:r>
      <w:proofErr w:type="gramStart"/>
      <w:r w:rsidR="00C36622">
        <w:rPr>
          <w:rFonts w:ascii="Arial" w:hAnsi="Arial" w:cs="Arial"/>
          <w:bCs/>
          <w:sz w:val="22"/>
          <w:szCs w:val="22"/>
        </w:rPr>
        <w:t>17.11.</w:t>
      </w:r>
      <w:r w:rsidRPr="00CD4009">
        <w:rPr>
          <w:rFonts w:ascii="Arial" w:hAnsi="Arial" w:cs="Arial"/>
          <w:bCs/>
          <w:sz w:val="22"/>
          <w:szCs w:val="22"/>
        </w:rPr>
        <w:t xml:space="preserve"> 2019</w:t>
      </w:r>
      <w:proofErr w:type="gramEnd"/>
    </w:p>
    <w:p w:rsidR="00513037" w:rsidRPr="00CD4009" w:rsidRDefault="00513037" w:rsidP="00513037">
      <w:pPr>
        <w:ind w:left="426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D4009">
        <w:rPr>
          <w:rFonts w:ascii="Arial" w:hAnsi="Arial" w:cs="Arial"/>
          <w:bCs/>
          <w:sz w:val="22"/>
          <w:szCs w:val="22"/>
        </w:rPr>
        <w:t xml:space="preserve">100 let skautingu ve Vysokém Mýtě, </w:t>
      </w:r>
      <w:proofErr w:type="gramStart"/>
      <w:r w:rsidR="00C36622">
        <w:rPr>
          <w:rFonts w:ascii="Arial" w:hAnsi="Arial" w:cs="Arial"/>
          <w:bCs/>
          <w:color w:val="000000" w:themeColor="text1"/>
          <w:sz w:val="22"/>
          <w:szCs w:val="22"/>
        </w:rPr>
        <w:t>13.10</w:t>
      </w:r>
      <w:proofErr w:type="gramEnd"/>
      <w:r w:rsidR="00C36622">
        <w:rPr>
          <w:rFonts w:ascii="Arial" w:hAnsi="Arial" w:cs="Arial"/>
          <w:bCs/>
          <w:color w:val="000000" w:themeColor="text1"/>
          <w:sz w:val="22"/>
          <w:szCs w:val="22"/>
        </w:rPr>
        <w:t>. – 17.11.</w:t>
      </w:r>
      <w:r w:rsidRPr="00CD4009">
        <w:rPr>
          <w:rFonts w:ascii="Arial" w:hAnsi="Arial" w:cs="Arial"/>
          <w:bCs/>
          <w:color w:val="000000" w:themeColor="text1"/>
          <w:sz w:val="22"/>
          <w:szCs w:val="22"/>
        </w:rPr>
        <w:t xml:space="preserve"> 2019</w:t>
      </w:r>
    </w:p>
    <w:p w:rsidR="00513037" w:rsidRPr="00CD400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CD4009">
        <w:rPr>
          <w:rFonts w:ascii="Arial" w:hAnsi="Arial" w:cs="Arial"/>
          <w:bCs/>
          <w:sz w:val="22"/>
          <w:szCs w:val="22"/>
        </w:rPr>
        <w:t>Přibl</w:t>
      </w:r>
      <w:r w:rsidR="00C36622">
        <w:rPr>
          <w:rFonts w:ascii="Arial" w:hAnsi="Arial" w:cs="Arial"/>
          <w:bCs/>
          <w:sz w:val="22"/>
          <w:szCs w:val="22"/>
        </w:rPr>
        <w:t>ížil se vánoční čas, 01.12</w:t>
      </w:r>
      <w:r w:rsidRPr="00CD4009">
        <w:rPr>
          <w:rFonts w:ascii="Arial" w:hAnsi="Arial" w:cs="Arial"/>
          <w:bCs/>
          <w:sz w:val="22"/>
          <w:szCs w:val="22"/>
        </w:rPr>
        <w:t xml:space="preserve"> – </w:t>
      </w:r>
      <w:proofErr w:type="gramStart"/>
      <w:r w:rsidR="00C36622">
        <w:rPr>
          <w:rFonts w:ascii="Arial" w:hAnsi="Arial" w:cs="Arial"/>
          <w:bCs/>
          <w:sz w:val="22"/>
          <w:szCs w:val="22"/>
        </w:rPr>
        <w:t>05.01.</w:t>
      </w:r>
      <w:r w:rsidRPr="00CD4009">
        <w:rPr>
          <w:rFonts w:ascii="Arial" w:hAnsi="Arial" w:cs="Arial"/>
          <w:bCs/>
          <w:sz w:val="22"/>
          <w:szCs w:val="22"/>
        </w:rPr>
        <w:t xml:space="preserve"> 2020</w:t>
      </w:r>
      <w:proofErr w:type="gramEnd"/>
      <w:r w:rsidRPr="00CD4009">
        <w:rPr>
          <w:rFonts w:ascii="Arial" w:hAnsi="Arial" w:cs="Arial"/>
          <w:bCs/>
          <w:sz w:val="22"/>
          <w:szCs w:val="22"/>
        </w:rPr>
        <w:t xml:space="preserve"> </w:t>
      </w:r>
    </w:p>
    <w:p w:rsidR="00513037" w:rsidRPr="00CD400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CD4009">
        <w:rPr>
          <w:rFonts w:ascii="Arial" w:hAnsi="Arial" w:cs="Arial"/>
          <w:sz w:val="22"/>
          <w:szCs w:val="22"/>
        </w:rPr>
        <w:t xml:space="preserve">Betlémské figury, </w:t>
      </w:r>
      <w:proofErr w:type="gramStart"/>
      <w:r w:rsidR="00C36622">
        <w:rPr>
          <w:rFonts w:ascii="Arial" w:hAnsi="Arial" w:cs="Arial"/>
          <w:sz w:val="22"/>
          <w:szCs w:val="22"/>
        </w:rPr>
        <w:t>0</w:t>
      </w:r>
      <w:r w:rsidR="00C36622">
        <w:rPr>
          <w:rFonts w:ascii="Arial" w:hAnsi="Arial" w:cs="Arial"/>
          <w:bCs/>
          <w:sz w:val="22"/>
          <w:szCs w:val="22"/>
        </w:rPr>
        <w:t>1.12.</w:t>
      </w:r>
      <w:r w:rsidRPr="00CD4009">
        <w:rPr>
          <w:rFonts w:ascii="Arial" w:hAnsi="Arial" w:cs="Arial"/>
          <w:bCs/>
          <w:sz w:val="22"/>
          <w:szCs w:val="22"/>
        </w:rPr>
        <w:t xml:space="preserve"> 2019</w:t>
      </w:r>
      <w:proofErr w:type="gramEnd"/>
      <w:r w:rsidRPr="00CD4009">
        <w:rPr>
          <w:rFonts w:ascii="Arial" w:hAnsi="Arial" w:cs="Arial"/>
          <w:bCs/>
          <w:sz w:val="22"/>
          <w:szCs w:val="22"/>
        </w:rPr>
        <w:t xml:space="preserve"> – </w:t>
      </w:r>
      <w:r w:rsidR="00C36622">
        <w:rPr>
          <w:rFonts w:ascii="Arial" w:hAnsi="Arial" w:cs="Arial"/>
          <w:bCs/>
          <w:sz w:val="22"/>
          <w:szCs w:val="22"/>
        </w:rPr>
        <w:t>05.01</w:t>
      </w:r>
      <w:r w:rsidRPr="00CD4009">
        <w:rPr>
          <w:rFonts w:ascii="Arial" w:hAnsi="Arial" w:cs="Arial"/>
          <w:bCs/>
          <w:sz w:val="22"/>
          <w:szCs w:val="22"/>
        </w:rPr>
        <w:t xml:space="preserve"> 2020</w:t>
      </w:r>
    </w:p>
    <w:p w:rsidR="00513037" w:rsidRPr="00F2586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</w:p>
    <w:p w:rsidR="00513037" w:rsidRPr="00F2586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</w:p>
    <w:p w:rsidR="00513037" w:rsidRPr="00CD4009" w:rsidRDefault="00513037" w:rsidP="00513037">
      <w:pPr>
        <w:ind w:left="426"/>
        <w:rPr>
          <w:rFonts w:ascii="Arial" w:hAnsi="Arial" w:cs="Arial"/>
          <w:bCs/>
          <w:sz w:val="22"/>
          <w:szCs w:val="22"/>
          <w:u w:val="single"/>
        </w:rPr>
      </w:pPr>
      <w:r w:rsidRPr="00CD4009">
        <w:rPr>
          <w:rFonts w:ascii="Arial" w:hAnsi="Arial" w:cs="Arial"/>
          <w:bCs/>
          <w:sz w:val="22"/>
          <w:szCs w:val="22"/>
          <w:u w:val="single"/>
        </w:rPr>
        <w:t>Výstavy mimo hlavní objekt muzea</w:t>
      </w:r>
    </w:p>
    <w:p w:rsidR="00513037" w:rsidRPr="00F25869" w:rsidRDefault="00513037" w:rsidP="00513037">
      <w:pPr>
        <w:ind w:left="426"/>
        <w:rPr>
          <w:rFonts w:ascii="Arial" w:hAnsi="Arial" w:cs="Arial"/>
          <w:b/>
          <w:bCs/>
          <w:sz w:val="22"/>
          <w:szCs w:val="22"/>
        </w:rPr>
      </w:pPr>
    </w:p>
    <w:p w:rsidR="00513037" w:rsidRPr="00CD4009" w:rsidRDefault="00513037" w:rsidP="00513037">
      <w:pPr>
        <w:ind w:left="426"/>
        <w:rPr>
          <w:rFonts w:ascii="Arial" w:hAnsi="Arial" w:cs="Arial"/>
          <w:sz w:val="22"/>
          <w:szCs w:val="22"/>
        </w:rPr>
      </w:pPr>
      <w:r w:rsidRPr="00CD4009">
        <w:rPr>
          <w:rFonts w:ascii="Arial" w:hAnsi="Arial" w:cs="Arial"/>
          <w:bCs/>
          <w:sz w:val="22"/>
          <w:szCs w:val="22"/>
        </w:rPr>
        <w:t xml:space="preserve">MUZEUM ČESKÉHO KAROSÁŘSTVÍ: </w:t>
      </w:r>
      <w:r w:rsidRPr="00CD4009">
        <w:rPr>
          <w:rFonts w:ascii="Arial" w:hAnsi="Arial" w:cs="Arial"/>
          <w:sz w:val="22"/>
          <w:szCs w:val="22"/>
        </w:rPr>
        <w:t xml:space="preserve">Historie Karosářské firmy Brožík Plzeň, </w:t>
      </w:r>
      <w:proofErr w:type="gramStart"/>
      <w:r w:rsidR="00C36622">
        <w:rPr>
          <w:rFonts w:ascii="Arial" w:hAnsi="Arial" w:cs="Arial"/>
          <w:sz w:val="22"/>
          <w:szCs w:val="22"/>
        </w:rPr>
        <w:t>03.03</w:t>
      </w:r>
      <w:proofErr w:type="gramEnd"/>
      <w:r w:rsidR="00C36622">
        <w:rPr>
          <w:rFonts w:ascii="Arial" w:hAnsi="Arial" w:cs="Arial"/>
          <w:sz w:val="22"/>
          <w:szCs w:val="22"/>
        </w:rPr>
        <w:t>. – 31.12.</w:t>
      </w:r>
      <w:r w:rsidRPr="00CD4009">
        <w:rPr>
          <w:rFonts w:ascii="Arial" w:hAnsi="Arial" w:cs="Arial"/>
          <w:sz w:val="22"/>
          <w:szCs w:val="22"/>
        </w:rPr>
        <w:t xml:space="preserve"> 2019 </w:t>
      </w:r>
    </w:p>
    <w:p w:rsidR="00513037" w:rsidRPr="00CD400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</w:p>
    <w:p w:rsidR="00513037" w:rsidRPr="00CD400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CD4009">
        <w:rPr>
          <w:rFonts w:ascii="Arial" w:hAnsi="Arial" w:cs="Arial"/>
          <w:bCs/>
          <w:sz w:val="22"/>
          <w:szCs w:val="22"/>
        </w:rPr>
        <w:t xml:space="preserve">BAROKNÍM AREÁL VRACLAV: výstava: Barokní architektura, </w:t>
      </w:r>
      <w:r w:rsidR="00C36622">
        <w:rPr>
          <w:rFonts w:ascii="Arial" w:hAnsi="Arial" w:cs="Arial"/>
          <w:bCs/>
          <w:sz w:val="22"/>
          <w:szCs w:val="22"/>
        </w:rPr>
        <w:t xml:space="preserve">04.05. - </w:t>
      </w:r>
      <w:proofErr w:type="gramStart"/>
      <w:r w:rsidR="00C36622">
        <w:rPr>
          <w:rFonts w:ascii="Arial" w:hAnsi="Arial" w:cs="Arial"/>
          <w:bCs/>
          <w:sz w:val="22"/>
          <w:szCs w:val="22"/>
        </w:rPr>
        <w:t>29.09.</w:t>
      </w:r>
      <w:r w:rsidRPr="00CD4009">
        <w:rPr>
          <w:rFonts w:ascii="Arial" w:hAnsi="Arial" w:cs="Arial"/>
          <w:bCs/>
          <w:sz w:val="22"/>
          <w:szCs w:val="22"/>
        </w:rPr>
        <w:t xml:space="preserve"> 2019</w:t>
      </w:r>
      <w:proofErr w:type="gramEnd"/>
      <w:r w:rsidRPr="00CD4009">
        <w:rPr>
          <w:rFonts w:ascii="Arial" w:hAnsi="Arial" w:cs="Arial"/>
          <w:bCs/>
          <w:sz w:val="22"/>
          <w:szCs w:val="22"/>
        </w:rPr>
        <w:t xml:space="preserve"> </w:t>
      </w:r>
    </w:p>
    <w:p w:rsidR="00513037" w:rsidRPr="00F25869" w:rsidRDefault="00513037" w:rsidP="00513037">
      <w:pPr>
        <w:ind w:left="426"/>
        <w:rPr>
          <w:rFonts w:ascii="Arial" w:hAnsi="Arial" w:cs="Arial"/>
          <w:b/>
          <w:bCs/>
          <w:sz w:val="22"/>
          <w:szCs w:val="22"/>
        </w:rPr>
      </w:pPr>
    </w:p>
    <w:p w:rsidR="00513037" w:rsidRPr="00CD400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CD4009">
        <w:rPr>
          <w:rFonts w:ascii="Arial" w:hAnsi="Arial" w:cs="Arial"/>
          <w:bCs/>
          <w:sz w:val="22"/>
          <w:szCs w:val="22"/>
        </w:rPr>
        <w:t>Než přišla svoboda - venkovní výstava, vždy na 2 týdny</w:t>
      </w:r>
    </w:p>
    <w:p w:rsidR="00513037" w:rsidRPr="00F2586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F25869">
        <w:rPr>
          <w:rFonts w:ascii="Arial" w:hAnsi="Arial" w:cs="Arial"/>
          <w:bCs/>
          <w:sz w:val="22"/>
          <w:szCs w:val="22"/>
        </w:rPr>
        <w:t xml:space="preserve">Pardubice, Třída Míru, od 17. </w:t>
      </w:r>
      <w:r w:rsidR="00C36622">
        <w:rPr>
          <w:rFonts w:ascii="Arial" w:hAnsi="Arial" w:cs="Arial"/>
          <w:bCs/>
          <w:sz w:val="22"/>
          <w:szCs w:val="22"/>
        </w:rPr>
        <w:t>0</w:t>
      </w:r>
      <w:r w:rsidRPr="00F25869">
        <w:rPr>
          <w:rFonts w:ascii="Arial" w:hAnsi="Arial" w:cs="Arial"/>
          <w:bCs/>
          <w:sz w:val="22"/>
          <w:szCs w:val="22"/>
        </w:rPr>
        <w:t>9. 2020</w:t>
      </w:r>
    </w:p>
    <w:p w:rsidR="00513037" w:rsidRPr="00F2586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F25869">
        <w:rPr>
          <w:rFonts w:ascii="Arial" w:hAnsi="Arial" w:cs="Arial"/>
          <w:bCs/>
          <w:sz w:val="22"/>
          <w:szCs w:val="22"/>
        </w:rPr>
        <w:t xml:space="preserve">Heřmanův Městec, od 17. </w:t>
      </w:r>
      <w:r w:rsidR="00C36622">
        <w:rPr>
          <w:rFonts w:ascii="Arial" w:hAnsi="Arial" w:cs="Arial"/>
          <w:bCs/>
          <w:sz w:val="22"/>
          <w:szCs w:val="22"/>
        </w:rPr>
        <w:t>0</w:t>
      </w:r>
      <w:r w:rsidRPr="00F25869">
        <w:rPr>
          <w:rFonts w:ascii="Arial" w:hAnsi="Arial" w:cs="Arial"/>
          <w:bCs/>
          <w:sz w:val="22"/>
          <w:szCs w:val="22"/>
        </w:rPr>
        <w:t>9. 2020</w:t>
      </w:r>
      <w:r w:rsidRPr="00F25869">
        <w:rPr>
          <w:rFonts w:ascii="Arial" w:hAnsi="Arial" w:cs="Arial"/>
          <w:bCs/>
          <w:sz w:val="22"/>
          <w:szCs w:val="22"/>
        </w:rPr>
        <w:tab/>
      </w:r>
    </w:p>
    <w:p w:rsidR="00513037" w:rsidRPr="00F2586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F25869">
        <w:rPr>
          <w:rFonts w:ascii="Arial" w:hAnsi="Arial" w:cs="Arial"/>
          <w:bCs/>
          <w:sz w:val="22"/>
          <w:szCs w:val="22"/>
        </w:rPr>
        <w:t xml:space="preserve">Svitavy, od 18. </w:t>
      </w:r>
      <w:r w:rsidR="00C36622">
        <w:rPr>
          <w:rFonts w:ascii="Arial" w:hAnsi="Arial" w:cs="Arial"/>
          <w:bCs/>
          <w:sz w:val="22"/>
          <w:szCs w:val="22"/>
        </w:rPr>
        <w:t>0</w:t>
      </w:r>
      <w:r w:rsidRPr="00F25869">
        <w:rPr>
          <w:rFonts w:ascii="Arial" w:hAnsi="Arial" w:cs="Arial"/>
          <w:bCs/>
          <w:sz w:val="22"/>
          <w:szCs w:val="22"/>
        </w:rPr>
        <w:t>9. 2020</w:t>
      </w:r>
      <w:r w:rsidRPr="00F25869">
        <w:rPr>
          <w:rFonts w:ascii="Arial" w:hAnsi="Arial" w:cs="Arial"/>
          <w:bCs/>
          <w:sz w:val="22"/>
          <w:szCs w:val="22"/>
        </w:rPr>
        <w:tab/>
      </w:r>
      <w:r w:rsidRPr="00F25869">
        <w:rPr>
          <w:rFonts w:ascii="Arial" w:hAnsi="Arial" w:cs="Arial"/>
          <w:bCs/>
          <w:sz w:val="22"/>
          <w:szCs w:val="22"/>
        </w:rPr>
        <w:tab/>
      </w:r>
      <w:r w:rsidRPr="00F25869">
        <w:rPr>
          <w:rFonts w:ascii="Arial" w:hAnsi="Arial" w:cs="Arial"/>
          <w:bCs/>
          <w:sz w:val="22"/>
          <w:szCs w:val="22"/>
        </w:rPr>
        <w:tab/>
      </w:r>
    </w:p>
    <w:p w:rsidR="00513037" w:rsidRPr="00F2586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F25869">
        <w:rPr>
          <w:rFonts w:ascii="Arial" w:hAnsi="Arial" w:cs="Arial"/>
          <w:bCs/>
          <w:sz w:val="22"/>
          <w:szCs w:val="22"/>
        </w:rPr>
        <w:t xml:space="preserve">Ústí nad Orlicí, od 19. </w:t>
      </w:r>
      <w:r w:rsidR="00C36622">
        <w:rPr>
          <w:rFonts w:ascii="Arial" w:hAnsi="Arial" w:cs="Arial"/>
          <w:bCs/>
          <w:sz w:val="22"/>
          <w:szCs w:val="22"/>
        </w:rPr>
        <w:t>0</w:t>
      </w:r>
      <w:r w:rsidRPr="00F25869">
        <w:rPr>
          <w:rFonts w:ascii="Arial" w:hAnsi="Arial" w:cs="Arial"/>
          <w:bCs/>
          <w:sz w:val="22"/>
          <w:szCs w:val="22"/>
        </w:rPr>
        <w:t>9. 2020</w:t>
      </w:r>
      <w:r w:rsidRPr="00F25869">
        <w:rPr>
          <w:rFonts w:ascii="Arial" w:hAnsi="Arial" w:cs="Arial"/>
          <w:bCs/>
          <w:sz w:val="22"/>
          <w:szCs w:val="22"/>
        </w:rPr>
        <w:tab/>
      </w:r>
      <w:r w:rsidRPr="00F25869">
        <w:rPr>
          <w:rFonts w:ascii="Arial" w:hAnsi="Arial" w:cs="Arial"/>
          <w:bCs/>
          <w:sz w:val="22"/>
          <w:szCs w:val="22"/>
        </w:rPr>
        <w:tab/>
      </w:r>
    </w:p>
    <w:p w:rsidR="00513037" w:rsidRPr="00F2586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F25869">
        <w:rPr>
          <w:rFonts w:ascii="Arial" w:hAnsi="Arial" w:cs="Arial"/>
          <w:bCs/>
          <w:sz w:val="22"/>
          <w:szCs w:val="22"/>
        </w:rPr>
        <w:t xml:space="preserve">Lázně Bohdaneč, od </w:t>
      </w:r>
      <w:r w:rsidR="00C36622">
        <w:rPr>
          <w:rFonts w:ascii="Arial" w:hAnsi="Arial" w:cs="Arial"/>
          <w:bCs/>
          <w:sz w:val="22"/>
          <w:szCs w:val="22"/>
        </w:rPr>
        <w:t>0</w:t>
      </w:r>
      <w:r w:rsidRPr="00F25869">
        <w:rPr>
          <w:rFonts w:ascii="Arial" w:hAnsi="Arial" w:cs="Arial"/>
          <w:bCs/>
          <w:sz w:val="22"/>
          <w:szCs w:val="22"/>
        </w:rPr>
        <w:t>1. 10. 2020</w:t>
      </w:r>
      <w:r w:rsidRPr="00F25869">
        <w:rPr>
          <w:rFonts w:ascii="Arial" w:hAnsi="Arial" w:cs="Arial"/>
          <w:bCs/>
          <w:sz w:val="22"/>
          <w:szCs w:val="22"/>
        </w:rPr>
        <w:tab/>
      </w:r>
    </w:p>
    <w:p w:rsidR="00513037" w:rsidRPr="00F2586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F25869">
        <w:rPr>
          <w:rFonts w:ascii="Arial" w:hAnsi="Arial" w:cs="Arial"/>
          <w:bCs/>
          <w:sz w:val="22"/>
          <w:szCs w:val="22"/>
        </w:rPr>
        <w:t xml:space="preserve">Skuteč, od </w:t>
      </w:r>
      <w:r w:rsidR="00C36622">
        <w:rPr>
          <w:rFonts w:ascii="Arial" w:hAnsi="Arial" w:cs="Arial"/>
          <w:bCs/>
          <w:sz w:val="22"/>
          <w:szCs w:val="22"/>
        </w:rPr>
        <w:t>0</w:t>
      </w:r>
      <w:r w:rsidRPr="00F25869">
        <w:rPr>
          <w:rFonts w:ascii="Arial" w:hAnsi="Arial" w:cs="Arial"/>
          <w:bCs/>
          <w:sz w:val="22"/>
          <w:szCs w:val="22"/>
        </w:rPr>
        <w:t>2. 10. 2020</w:t>
      </w:r>
      <w:r w:rsidRPr="00F25869">
        <w:rPr>
          <w:rFonts w:ascii="Arial" w:hAnsi="Arial" w:cs="Arial"/>
          <w:bCs/>
          <w:sz w:val="22"/>
          <w:szCs w:val="22"/>
        </w:rPr>
        <w:tab/>
      </w:r>
      <w:r w:rsidRPr="00F25869">
        <w:rPr>
          <w:rFonts w:ascii="Arial" w:hAnsi="Arial" w:cs="Arial"/>
          <w:bCs/>
          <w:sz w:val="22"/>
          <w:szCs w:val="22"/>
        </w:rPr>
        <w:tab/>
      </w:r>
      <w:r w:rsidRPr="00F25869">
        <w:rPr>
          <w:rFonts w:ascii="Arial" w:hAnsi="Arial" w:cs="Arial"/>
          <w:bCs/>
          <w:sz w:val="22"/>
          <w:szCs w:val="22"/>
        </w:rPr>
        <w:tab/>
      </w:r>
    </w:p>
    <w:p w:rsidR="00513037" w:rsidRPr="00F2586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F25869">
        <w:rPr>
          <w:rFonts w:ascii="Arial" w:hAnsi="Arial" w:cs="Arial"/>
          <w:bCs/>
          <w:sz w:val="22"/>
          <w:szCs w:val="22"/>
        </w:rPr>
        <w:t xml:space="preserve">Česká Třebová, od </w:t>
      </w:r>
      <w:r w:rsidR="00C36622">
        <w:rPr>
          <w:rFonts w:ascii="Arial" w:hAnsi="Arial" w:cs="Arial"/>
          <w:bCs/>
          <w:sz w:val="22"/>
          <w:szCs w:val="22"/>
        </w:rPr>
        <w:t>0</w:t>
      </w:r>
      <w:r w:rsidRPr="00F25869">
        <w:rPr>
          <w:rFonts w:ascii="Arial" w:hAnsi="Arial" w:cs="Arial"/>
          <w:bCs/>
          <w:sz w:val="22"/>
          <w:szCs w:val="22"/>
        </w:rPr>
        <w:t>3. 10. 2020</w:t>
      </w:r>
      <w:r w:rsidRPr="00F25869">
        <w:rPr>
          <w:rFonts w:ascii="Arial" w:hAnsi="Arial" w:cs="Arial"/>
          <w:bCs/>
          <w:sz w:val="22"/>
          <w:szCs w:val="22"/>
        </w:rPr>
        <w:tab/>
      </w:r>
    </w:p>
    <w:p w:rsidR="00513037" w:rsidRPr="00F2586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F25869">
        <w:rPr>
          <w:rFonts w:ascii="Arial" w:hAnsi="Arial" w:cs="Arial"/>
          <w:bCs/>
          <w:sz w:val="22"/>
          <w:szCs w:val="22"/>
        </w:rPr>
        <w:t xml:space="preserve">Polička, od </w:t>
      </w:r>
      <w:r w:rsidR="00C36622">
        <w:rPr>
          <w:rFonts w:ascii="Arial" w:hAnsi="Arial" w:cs="Arial"/>
          <w:bCs/>
          <w:sz w:val="22"/>
          <w:szCs w:val="22"/>
        </w:rPr>
        <w:t>0</w:t>
      </w:r>
      <w:r w:rsidRPr="00F25869">
        <w:rPr>
          <w:rFonts w:ascii="Arial" w:hAnsi="Arial" w:cs="Arial"/>
          <w:bCs/>
          <w:sz w:val="22"/>
          <w:szCs w:val="22"/>
        </w:rPr>
        <w:t>3. 10. 2020</w:t>
      </w:r>
      <w:r w:rsidRPr="00F25869">
        <w:rPr>
          <w:rFonts w:ascii="Arial" w:hAnsi="Arial" w:cs="Arial"/>
          <w:bCs/>
          <w:sz w:val="22"/>
          <w:szCs w:val="22"/>
        </w:rPr>
        <w:tab/>
      </w:r>
      <w:r w:rsidRPr="00F25869">
        <w:rPr>
          <w:rFonts w:ascii="Arial" w:hAnsi="Arial" w:cs="Arial"/>
          <w:bCs/>
          <w:sz w:val="22"/>
          <w:szCs w:val="22"/>
        </w:rPr>
        <w:tab/>
        <w:t xml:space="preserve"> </w:t>
      </w:r>
    </w:p>
    <w:p w:rsidR="00513037" w:rsidRPr="00F2586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F25869">
        <w:rPr>
          <w:rFonts w:ascii="Arial" w:hAnsi="Arial" w:cs="Arial"/>
          <w:bCs/>
          <w:sz w:val="22"/>
          <w:szCs w:val="22"/>
        </w:rPr>
        <w:t>Holice, od 15. 10. 2020</w:t>
      </w:r>
      <w:r w:rsidRPr="00F25869">
        <w:rPr>
          <w:rFonts w:ascii="Arial" w:hAnsi="Arial" w:cs="Arial"/>
          <w:bCs/>
          <w:sz w:val="22"/>
          <w:szCs w:val="22"/>
        </w:rPr>
        <w:tab/>
      </w:r>
      <w:r w:rsidRPr="00F25869">
        <w:rPr>
          <w:rFonts w:ascii="Arial" w:hAnsi="Arial" w:cs="Arial"/>
          <w:bCs/>
          <w:sz w:val="22"/>
          <w:szCs w:val="22"/>
        </w:rPr>
        <w:tab/>
      </w:r>
    </w:p>
    <w:p w:rsidR="00513037" w:rsidRPr="00F2586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F25869">
        <w:rPr>
          <w:rFonts w:ascii="Arial" w:hAnsi="Arial" w:cs="Arial"/>
          <w:bCs/>
          <w:sz w:val="22"/>
          <w:szCs w:val="22"/>
        </w:rPr>
        <w:t>Hlinsko, od 16. 10. 2020</w:t>
      </w:r>
      <w:r w:rsidRPr="00F25869">
        <w:rPr>
          <w:rFonts w:ascii="Arial" w:hAnsi="Arial" w:cs="Arial"/>
          <w:bCs/>
          <w:sz w:val="22"/>
          <w:szCs w:val="22"/>
        </w:rPr>
        <w:tab/>
      </w:r>
      <w:r w:rsidRPr="00F25869">
        <w:rPr>
          <w:rFonts w:ascii="Arial" w:hAnsi="Arial" w:cs="Arial"/>
          <w:bCs/>
          <w:sz w:val="22"/>
          <w:szCs w:val="22"/>
        </w:rPr>
        <w:tab/>
      </w:r>
    </w:p>
    <w:p w:rsidR="00513037" w:rsidRPr="00F2586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F25869">
        <w:rPr>
          <w:rFonts w:ascii="Arial" w:hAnsi="Arial" w:cs="Arial"/>
          <w:bCs/>
          <w:sz w:val="22"/>
          <w:szCs w:val="22"/>
        </w:rPr>
        <w:t xml:space="preserve">Moravská Třebová, od 17. 10. 2020 </w:t>
      </w:r>
      <w:r w:rsidRPr="00F25869">
        <w:rPr>
          <w:rFonts w:ascii="Arial" w:hAnsi="Arial" w:cs="Arial"/>
          <w:bCs/>
          <w:sz w:val="22"/>
          <w:szCs w:val="22"/>
        </w:rPr>
        <w:tab/>
      </w:r>
    </w:p>
    <w:p w:rsidR="00513037" w:rsidRPr="00F2586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F25869">
        <w:rPr>
          <w:rFonts w:ascii="Arial" w:hAnsi="Arial" w:cs="Arial"/>
          <w:bCs/>
          <w:sz w:val="22"/>
          <w:szCs w:val="22"/>
        </w:rPr>
        <w:t>Lanškroun, od 18. 10. 2020</w:t>
      </w:r>
      <w:r w:rsidRPr="00F25869">
        <w:rPr>
          <w:rFonts w:ascii="Arial" w:hAnsi="Arial" w:cs="Arial"/>
          <w:bCs/>
          <w:sz w:val="22"/>
          <w:szCs w:val="22"/>
        </w:rPr>
        <w:tab/>
      </w:r>
      <w:r w:rsidRPr="00F25869">
        <w:rPr>
          <w:rFonts w:ascii="Arial" w:hAnsi="Arial" w:cs="Arial"/>
          <w:bCs/>
          <w:sz w:val="22"/>
          <w:szCs w:val="22"/>
        </w:rPr>
        <w:tab/>
      </w:r>
    </w:p>
    <w:p w:rsidR="00513037" w:rsidRPr="00F2586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F25869">
        <w:rPr>
          <w:rFonts w:ascii="Arial" w:hAnsi="Arial" w:cs="Arial"/>
          <w:bCs/>
          <w:sz w:val="22"/>
          <w:szCs w:val="22"/>
        </w:rPr>
        <w:t>Přelouč, od 30. 10. 2020</w:t>
      </w:r>
      <w:r w:rsidRPr="00F25869">
        <w:rPr>
          <w:rFonts w:ascii="Arial" w:hAnsi="Arial" w:cs="Arial"/>
          <w:bCs/>
          <w:sz w:val="22"/>
          <w:szCs w:val="22"/>
        </w:rPr>
        <w:tab/>
      </w:r>
    </w:p>
    <w:p w:rsidR="00513037" w:rsidRPr="00F2586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F25869">
        <w:rPr>
          <w:rFonts w:ascii="Arial" w:hAnsi="Arial" w:cs="Arial"/>
          <w:bCs/>
          <w:sz w:val="22"/>
          <w:szCs w:val="22"/>
        </w:rPr>
        <w:t xml:space="preserve">Chrudim, od 31. 10. 2020 </w:t>
      </w:r>
      <w:r w:rsidRPr="00F25869">
        <w:rPr>
          <w:rFonts w:ascii="Arial" w:hAnsi="Arial" w:cs="Arial"/>
          <w:bCs/>
          <w:sz w:val="22"/>
          <w:szCs w:val="22"/>
        </w:rPr>
        <w:tab/>
      </w:r>
      <w:r w:rsidRPr="00F25869">
        <w:rPr>
          <w:rFonts w:ascii="Arial" w:hAnsi="Arial" w:cs="Arial"/>
          <w:bCs/>
          <w:sz w:val="22"/>
          <w:szCs w:val="22"/>
        </w:rPr>
        <w:tab/>
      </w:r>
    </w:p>
    <w:p w:rsidR="00513037" w:rsidRPr="00F25869" w:rsidRDefault="00513037" w:rsidP="00513037">
      <w:pPr>
        <w:ind w:left="426"/>
        <w:rPr>
          <w:rFonts w:ascii="Arial" w:hAnsi="Arial" w:cs="Arial"/>
          <w:bCs/>
          <w:sz w:val="22"/>
          <w:szCs w:val="22"/>
        </w:rPr>
      </w:pPr>
      <w:r w:rsidRPr="00F25869">
        <w:rPr>
          <w:rFonts w:ascii="Arial" w:hAnsi="Arial" w:cs="Arial"/>
          <w:bCs/>
          <w:sz w:val="22"/>
          <w:szCs w:val="22"/>
        </w:rPr>
        <w:t xml:space="preserve">Vysoké Mýto, od </w:t>
      </w:r>
      <w:r w:rsidR="00C36622">
        <w:rPr>
          <w:rFonts w:ascii="Arial" w:hAnsi="Arial" w:cs="Arial"/>
          <w:bCs/>
          <w:sz w:val="22"/>
          <w:szCs w:val="22"/>
        </w:rPr>
        <w:t>0</w:t>
      </w:r>
      <w:r w:rsidRPr="00F25869">
        <w:rPr>
          <w:rFonts w:ascii="Arial" w:hAnsi="Arial" w:cs="Arial"/>
          <w:bCs/>
          <w:sz w:val="22"/>
          <w:szCs w:val="22"/>
        </w:rPr>
        <w:t xml:space="preserve">1. 11. 2020 </w:t>
      </w:r>
      <w:r w:rsidRPr="00F25869">
        <w:rPr>
          <w:rFonts w:ascii="Arial" w:hAnsi="Arial" w:cs="Arial"/>
          <w:bCs/>
          <w:sz w:val="22"/>
          <w:szCs w:val="22"/>
        </w:rPr>
        <w:tab/>
      </w:r>
      <w:r w:rsidRPr="00F25869">
        <w:rPr>
          <w:rFonts w:ascii="Arial" w:hAnsi="Arial" w:cs="Arial"/>
          <w:bCs/>
          <w:sz w:val="22"/>
          <w:szCs w:val="22"/>
        </w:rPr>
        <w:tab/>
      </w:r>
    </w:p>
    <w:p w:rsidR="00513037" w:rsidRPr="00EE3568" w:rsidRDefault="00513037" w:rsidP="00513037">
      <w:pPr>
        <w:ind w:left="426"/>
        <w:rPr>
          <w:rFonts w:ascii="Arial" w:hAnsi="Arial" w:cs="Arial"/>
          <w:b/>
          <w:bCs/>
          <w:sz w:val="22"/>
          <w:szCs w:val="22"/>
        </w:rPr>
      </w:pPr>
      <w:r w:rsidRPr="00F25869">
        <w:rPr>
          <w:rFonts w:ascii="Arial" w:hAnsi="Arial" w:cs="Arial"/>
          <w:bCs/>
          <w:sz w:val="22"/>
          <w:szCs w:val="22"/>
        </w:rPr>
        <w:t xml:space="preserve">Litomyšl, od </w:t>
      </w:r>
      <w:r w:rsidR="00C36622">
        <w:rPr>
          <w:rFonts w:ascii="Arial" w:hAnsi="Arial" w:cs="Arial"/>
          <w:bCs/>
          <w:sz w:val="22"/>
          <w:szCs w:val="22"/>
        </w:rPr>
        <w:t>0</w:t>
      </w:r>
      <w:r w:rsidRPr="00F25869">
        <w:rPr>
          <w:rFonts w:ascii="Arial" w:hAnsi="Arial" w:cs="Arial"/>
          <w:bCs/>
          <w:sz w:val="22"/>
          <w:szCs w:val="22"/>
        </w:rPr>
        <w:t>1. 11. 2020</w:t>
      </w:r>
    </w:p>
    <w:p w:rsidR="00513037" w:rsidRDefault="00513037" w:rsidP="00D8294C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513037" w:rsidRPr="0081689F" w:rsidRDefault="00513037" w:rsidP="00D8294C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CD4009" w:rsidRDefault="00CD4009" w:rsidP="00D8294C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CD4009" w:rsidRDefault="00CD4009" w:rsidP="00D8294C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D8294C" w:rsidRDefault="00D8294C" w:rsidP="00D8294C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4A70CD">
        <w:rPr>
          <w:rFonts w:ascii="Arial" w:hAnsi="Arial" w:cs="Arial"/>
          <w:b/>
          <w:bCs/>
          <w:sz w:val="22"/>
          <w:szCs w:val="22"/>
        </w:rPr>
        <w:lastRenderedPageBreak/>
        <w:t>Přednášky</w:t>
      </w:r>
    </w:p>
    <w:p w:rsidR="00E5585B" w:rsidRPr="00C36622" w:rsidRDefault="00E5585B" w:rsidP="00C36622">
      <w:pPr>
        <w:ind w:left="426"/>
        <w:jc w:val="both"/>
        <w:rPr>
          <w:rFonts w:ascii="Arial" w:hAnsi="Arial" w:cs="Arial"/>
          <w:sz w:val="22"/>
          <w:szCs w:val="22"/>
        </w:rPr>
      </w:pPr>
      <w:r w:rsidRPr="00C36622">
        <w:rPr>
          <w:rFonts w:ascii="Arial" w:hAnsi="Arial" w:cs="Arial"/>
          <w:sz w:val="22"/>
          <w:szCs w:val="22"/>
        </w:rPr>
        <w:t xml:space="preserve">Hrdinové a zbabělci - Obyvatelé protektorátu mezi mlýnskými kameny </w:t>
      </w:r>
      <w:r w:rsidR="00C36622">
        <w:rPr>
          <w:rFonts w:ascii="Arial" w:hAnsi="Arial" w:cs="Arial"/>
          <w:sz w:val="22"/>
          <w:szCs w:val="22"/>
        </w:rPr>
        <w:t>dějin - Jiří Padevět, 28. 03.</w:t>
      </w:r>
      <w:r w:rsidRPr="00C36622">
        <w:rPr>
          <w:rFonts w:ascii="Arial" w:hAnsi="Arial" w:cs="Arial"/>
          <w:sz w:val="22"/>
          <w:szCs w:val="22"/>
        </w:rPr>
        <w:t xml:space="preserve"> 2019</w:t>
      </w:r>
    </w:p>
    <w:p w:rsidR="00E5585B" w:rsidRPr="00C36622" w:rsidRDefault="00E5585B" w:rsidP="00C36622">
      <w:pPr>
        <w:ind w:left="426"/>
        <w:jc w:val="both"/>
        <w:rPr>
          <w:rFonts w:ascii="Arial" w:hAnsi="Arial" w:cs="Arial"/>
          <w:sz w:val="22"/>
          <w:szCs w:val="22"/>
        </w:rPr>
      </w:pPr>
      <w:r w:rsidRPr="00C36622">
        <w:rPr>
          <w:rFonts w:ascii="Arial" w:hAnsi="Arial" w:cs="Arial"/>
          <w:bCs/>
          <w:sz w:val="22"/>
          <w:szCs w:val="22"/>
        </w:rPr>
        <w:t>Keltské mincovnictví ve 3. a 2. století v Čechách - PhDr</w:t>
      </w:r>
      <w:r w:rsidR="00C36622">
        <w:rPr>
          <w:rFonts w:ascii="Arial" w:hAnsi="Arial" w:cs="Arial"/>
          <w:bCs/>
          <w:sz w:val="22"/>
          <w:szCs w:val="22"/>
        </w:rPr>
        <w:t xml:space="preserve">. Jiří </w:t>
      </w:r>
      <w:proofErr w:type="spellStart"/>
      <w:r w:rsidR="00C36622">
        <w:rPr>
          <w:rFonts w:ascii="Arial" w:hAnsi="Arial" w:cs="Arial"/>
          <w:bCs/>
          <w:sz w:val="22"/>
          <w:szCs w:val="22"/>
        </w:rPr>
        <w:t>Militký</w:t>
      </w:r>
      <w:proofErr w:type="spellEnd"/>
      <w:r w:rsidR="00C36622">
        <w:rPr>
          <w:rFonts w:ascii="Arial" w:hAnsi="Arial" w:cs="Arial"/>
          <w:bCs/>
          <w:sz w:val="22"/>
          <w:szCs w:val="22"/>
        </w:rPr>
        <w:t>, Ph.D., 2. 04.</w:t>
      </w:r>
      <w:r w:rsidRPr="00C36622">
        <w:rPr>
          <w:rFonts w:ascii="Arial" w:hAnsi="Arial" w:cs="Arial"/>
          <w:bCs/>
          <w:sz w:val="22"/>
          <w:szCs w:val="22"/>
        </w:rPr>
        <w:t xml:space="preserve"> 2019 </w:t>
      </w:r>
    </w:p>
    <w:p w:rsidR="00E5585B" w:rsidRDefault="00E5585B" w:rsidP="00C36622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C36622">
        <w:rPr>
          <w:rFonts w:ascii="Arial" w:hAnsi="Arial" w:cs="Arial"/>
          <w:bCs/>
          <w:sz w:val="22"/>
          <w:szCs w:val="22"/>
        </w:rPr>
        <w:t>Králický nález a zlato v peněžním oběhu té doby - prof. PhDr. Petr Vorel, C</w:t>
      </w:r>
      <w:r w:rsidR="00C36622">
        <w:rPr>
          <w:rFonts w:ascii="Arial" w:hAnsi="Arial" w:cs="Arial"/>
          <w:bCs/>
          <w:sz w:val="22"/>
          <w:szCs w:val="22"/>
        </w:rPr>
        <w:t>Sc., 9. 04.</w:t>
      </w:r>
      <w:r w:rsidRPr="00C36622">
        <w:rPr>
          <w:rFonts w:ascii="Arial" w:hAnsi="Arial" w:cs="Arial"/>
          <w:bCs/>
          <w:sz w:val="22"/>
          <w:szCs w:val="22"/>
        </w:rPr>
        <w:t xml:space="preserve"> 2019 </w:t>
      </w:r>
    </w:p>
    <w:p w:rsidR="00101CDA" w:rsidRPr="00C36622" w:rsidRDefault="00101CDA" w:rsidP="00C36622">
      <w:pPr>
        <w:ind w:left="426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E5585B" w:rsidRPr="00C36622" w:rsidRDefault="00E5585B" w:rsidP="00C36622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C36622">
        <w:rPr>
          <w:rFonts w:ascii="Arial" w:eastAsia="NSimSun" w:hAnsi="Arial" w:cs="Arial"/>
          <w:bCs/>
          <w:sz w:val="22"/>
          <w:szCs w:val="22"/>
        </w:rPr>
        <w:t>XVI. ročník cestovatelského festivalu O</w:t>
      </w:r>
      <w:r w:rsidR="00C36622">
        <w:rPr>
          <w:rFonts w:ascii="Arial" w:eastAsia="NSimSun" w:hAnsi="Arial" w:cs="Arial"/>
          <w:bCs/>
          <w:sz w:val="22"/>
          <w:szCs w:val="22"/>
        </w:rPr>
        <w:t>kolo světa - 25. - 29. 11.</w:t>
      </w:r>
      <w:r w:rsidRPr="00C36622">
        <w:rPr>
          <w:rFonts w:ascii="Arial" w:eastAsia="NSimSun" w:hAnsi="Arial" w:cs="Arial"/>
          <w:bCs/>
          <w:sz w:val="22"/>
          <w:szCs w:val="22"/>
        </w:rPr>
        <w:t xml:space="preserve"> 2019</w:t>
      </w:r>
    </w:p>
    <w:p w:rsidR="00E5585B" w:rsidRPr="00C36622" w:rsidRDefault="00563F37" w:rsidP="00C36622">
      <w:pPr>
        <w:ind w:left="426"/>
        <w:jc w:val="both"/>
        <w:rPr>
          <w:rFonts w:ascii="Arial" w:eastAsia="NSimSun" w:hAnsi="Arial" w:cs="Arial"/>
          <w:bCs/>
          <w:sz w:val="22"/>
          <w:szCs w:val="22"/>
        </w:rPr>
      </w:pPr>
      <w:r w:rsidRPr="00C36622">
        <w:rPr>
          <w:rFonts w:ascii="Arial" w:eastAsia="NSimSun" w:hAnsi="Arial" w:cs="Arial"/>
          <w:bCs/>
          <w:sz w:val="22"/>
          <w:szCs w:val="22"/>
        </w:rPr>
        <w:t>(</w:t>
      </w:r>
      <w:r w:rsidR="00E5585B" w:rsidRPr="00C36622">
        <w:rPr>
          <w:rFonts w:ascii="Arial" w:eastAsia="NSimSun" w:hAnsi="Arial" w:cs="Arial"/>
          <w:bCs/>
          <w:sz w:val="22"/>
          <w:szCs w:val="22"/>
        </w:rPr>
        <w:t>Putování za sopečným sklem - Jiří Junek; Jako v neolitu - ukázky štípání kamene - Petr Zítka - 25. 11. 2019</w:t>
      </w:r>
    </w:p>
    <w:p w:rsidR="00E5585B" w:rsidRPr="00C36622" w:rsidRDefault="00E5585B" w:rsidP="00C36622">
      <w:pPr>
        <w:ind w:left="426"/>
        <w:jc w:val="both"/>
        <w:rPr>
          <w:rFonts w:ascii="Arial" w:eastAsia="NSimSun" w:hAnsi="Arial" w:cs="Arial"/>
          <w:bCs/>
          <w:sz w:val="22"/>
          <w:szCs w:val="22"/>
        </w:rPr>
      </w:pPr>
      <w:r w:rsidRPr="00C36622">
        <w:rPr>
          <w:rFonts w:ascii="Arial" w:eastAsia="NSimSun" w:hAnsi="Arial" w:cs="Arial"/>
          <w:bCs/>
          <w:sz w:val="22"/>
          <w:szCs w:val="22"/>
        </w:rPr>
        <w:t>ÍRÁNSKÉ NEŘESTI, aneb Írán, jak ho možná neznáte - Jiří Sladký - 26. 11. 2019</w:t>
      </w:r>
    </w:p>
    <w:p w:rsidR="00E5585B" w:rsidRPr="00C36622" w:rsidRDefault="00E5585B" w:rsidP="00C36622">
      <w:pPr>
        <w:ind w:left="426"/>
        <w:jc w:val="both"/>
        <w:rPr>
          <w:rFonts w:ascii="Arial" w:eastAsia="NSimSun" w:hAnsi="Arial" w:cs="Arial"/>
          <w:bCs/>
          <w:sz w:val="22"/>
          <w:szCs w:val="22"/>
        </w:rPr>
      </w:pPr>
      <w:r w:rsidRPr="00C36622">
        <w:rPr>
          <w:rFonts w:ascii="Arial" w:eastAsia="NSimSun" w:hAnsi="Arial" w:cs="Arial"/>
          <w:bCs/>
          <w:sz w:val="22"/>
          <w:szCs w:val="22"/>
        </w:rPr>
        <w:t>Poslední opravdová divočina: SEDMÝ KONTINENT - Tomáš Grim - 27. 11. 2019</w:t>
      </w:r>
    </w:p>
    <w:p w:rsidR="00E5585B" w:rsidRPr="00C36622" w:rsidRDefault="00E5585B" w:rsidP="00C36622">
      <w:pPr>
        <w:ind w:left="426"/>
        <w:jc w:val="both"/>
        <w:rPr>
          <w:rFonts w:ascii="Arial" w:eastAsia="NSimSun" w:hAnsi="Arial" w:cs="Arial"/>
          <w:bCs/>
          <w:sz w:val="22"/>
          <w:szCs w:val="22"/>
        </w:rPr>
      </w:pPr>
      <w:r w:rsidRPr="00C36622">
        <w:rPr>
          <w:rFonts w:ascii="Arial" w:eastAsia="NSimSun" w:hAnsi="Arial" w:cs="Arial"/>
          <w:bCs/>
          <w:sz w:val="22"/>
          <w:szCs w:val="22"/>
        </w:rPr>
        <w:t>Povídání o ráji – SRÍ LANKA - Kuba Frank - 28. 11. 2019</w:t>
      </w:r>
    </w:p>
    <w:p w:rsidR="00E5585B" w:rsidRPr="00C36622" w:rsidRDefault="00E5585B" w:rsidP="00C36622">
      <w:pPr>
        <w:ind w:left="426"/>
        <w:jc w:val="both"/>
        <w:rPr>
          <w:rFonts w:ascii="Arial" w:eastAsia="NSimSun" w:hAnsi="Arial" w:cs="Arial"/>
          <w:bCs/>
          <w:sz w:val="22"/>
          <w:szCs w:val="22"/>
        </w:rPr>
      </w:pPr>
      <w:r w:rsidRPr="00C36622">
        <w:rPr>
          <w:rFonts w:ascii="Arial" w:eastAsia="NSimSun" w:hAnsi="Arial" w:cs="Arial"/>
          <w:bCs/>
          <w:sz w:val="22"/>
          <w:szCs w:val="22"/>
        </w:rPr>
        <w:t xml:space="preserve">Čtyři měsíce v Austrálii  - Jiří Junek; Australské písně a balady - Hraje skupina </w:t>
      </w:r>
      <w:proofErr w:type="spellStart"/>
      <w:r w:rsidRPr="00C36622">
        <w:rPr>
          <w:rFonts w:ascii="Arial" w:eastAsia="NSimSun" w:hAnsi="Arial" w:cs="Arial"/>
          <w:bCs/>
          <w:sz w:val="22"/>
          <w:szCs w:val="22"/>
        </w:rPr>
        <w:t>Aussie</w:t>
      </w:r>
      <w:proofErr w:type="spellEnd"/>
      <w:r w:rsidRPr="00C36622">
        <w:rPr>
          <w:rFonts w:ascii="Arial" w:eastAsia="NSimSun" w:hAnsi="Arial" w:cs="Arial"/>
          <w:bCs/>
          <w:sz w:val="22"/>
          <w:szCs w:val="22"/>
        </w:rPr>
        <w:t xml:space="preserve">; „Such </w:t>
      </w:r>
      <w:proofErr w:type="spellStart"/>
      <w:r w:rsidRPr="00C36622">
        <w:rPr>
          <w:rFonts w:ascii="Arial" w:eastAsia="NSimSun" w:hAnsi="Arial" w:cs="Arial"/>
          <w:bCs/>
          <w:sz w:val="22"/>
          <w:szCs w:val="22"/>
        </w:rPr>
        <w:t>is</w:t>
      </w:r>
      <w:proofErr w:type="spellEnd"/>
      <w:r w:rsidRPr="00C36622">
        <w:rPr>
          <w:rFonts w:ascii="Arial" w:eastAsia="NSimSun" w:hAnsi="Arial" w:cs="Arial"/>
          <w:bCs/>
          <w:sz w:val="22"/>
          <w:szCs w:val="22"/>
        </w:rPr>
        <w:t xml:space="preserve"> </w:t>
      </w:r>
      <w:proofErr w:type="spellStart"/>
      <w:r w:rsidRPr="00C36622">
        <w:rPr>
          <w:rFonts w:ascii="Arial" w:eastAsia="NSimSun" w:hAnsi="Arial" w:cs="Arial"/>
          <w:bCs/>
          <w:sz w:val="22"/>
          <w:szCs w:val="22"/>
        </w:rPr>
        <w:t>life</w:t>
      </w:r>
      <w:proofErr w:type="spellEnd"/>
      <w:r w:rsidRPr="00C36622">
        <w:rPr>
          <w:rFonts w:ascii="Arial" w:eastAsia="NSimSun" w:hAnsi="Arial" w:cs="Arial"/>
          <w:bCs/>
          <w:sz w:val="22"/>
          <w:szCs w:val="22"/>
        </w:rPr>
        <w:t>“ – australští bandité a desperáti - 29. 11. 2019</w:t>
      </w:r>
    </w:p>
    <w:p w:rsidR="00E5585B" w:rsidRPr="00C36622" w:rsidRDefault="00E5585B" w:rsidP="00C36622">
      <w:pPr>
        <w:ind w:left="426"/>
        <w:jc w:val="both"/>
        <w:rPr>
          <w:rFonts w:ascii="Arial" w:eastAsia="NSimSun" w:hAnsi="Arial" w:cs="Arial"/>
          <w:bCs/>
          <w:sz w:val="22"/>
          <w:szCs w:val="22"/>
        </w:rPr>
      </w:pPr>
      <w:r w:rsidRPr="00C36622">
        <w:rPr>
          <w:rFonts w:ascii="Arial" w:eastAsia="NSimSun" w:hAnsi="Arial" w:cs="Arial"/>
          <w:bCs/>
          <w:sz w:val="22"/>
          <w:szCs w:val="22"/>
        </w:rPr>
        <w:t xml:space="preserve">KLUB MLADÝCH CESTOVATELŮ: SRDEČNÁ KEŇA - Jakub Diblík; ZÁPADNÍ AFRIKOU Z MAROKA DO DAKARU - Jan </w:t>
      </w:r>
      <w:proofErr w:type="spellStart"/>
      <w:r w:rsidRPr="00C36622">
        <w:rPr>
          <w:rFonts w:ascii="Arial" w:eastAsia="NSimSun" w:hAnsi="Arial" w:cs="Arial"/>
          <w:bCs/>
          <w:sz w:val="22"/>
          <w:szCs w:val="22"/>
        </w:rPr>
        <w:t>Dejdar</w:t>
      </w:r>
      <w:proofErr w:type="spellEnd"/>
      <w:r w:rsidRPr="00C36622">
        <w:rPr>
          <w:rFonts w:ascii="Arial" w:eastAsia="NSimSun" w:hAnsi="Arial" w:cs="Arial"/>
          <w:bCs/>
          <w:sz w:val="22"/>
          <w:szCs w:val="22"/>
        </w:rPr>
        <w:t>; DIVOKÝ KYRGYZSTÁN A KAZACHSTÁN - Jeroným Stříteský, Marek Doseděl, Šimon Doseděl, Tomáš Potštejnský; projekce filmu EXPEDICE MONOXYLON III - 30. 11. 2019</w:t>
      </w:r>
      <w:r w:rsidR="00563F37" w:rsidRPr="00C36622">
        <w:rPr>
          <w:rFonts w:ascii="Arial" w:eastAsia="NSimSun" w:hAnsi="Arial" w:cs="Arial"/>
          <w:bCs/>
          <w:sz w:val="22"/>
          <w:szCs w:val="22"/>
        </w:rPr>
        <w:t>)</w:t>
      </w:r>
    </w:p>
    <w:p w:rsidR="00E5585B" w:rsidRPr="00C36622" w:rsidRDefault="00E5585B" w:rsidP="00C36622">
      <w:pPr>
        <w:ind w:left="426"/>
        <w:jc w:val="both"/>
        <w:rPr>
          <w:rFonts w:ascii="Arial" w:eastAsia="NSimSun" w:hAnsi="Arial" w:cs="Arial"/>
          <w:bCs/>
          <w:sz w:val="22"/>
          <w:szCs w:val="22"/>
        </w:rPr>
      </w:pPr>
      <w:r w:rsidRPr="00C36622">
        <w:rPr>
          <w:rFonts w:ascii="Arial" w:eastAsia="NSimSun" w:hAnsi="Arial" w:cs="Arial"/>
          <w:bCs/>
          <w:sz w:val="22"/>
          <w:szCs w:val="22"/>
        </w:rPr>
        <w:t xml:space="preserve">Nejmohutnější dělostřelecké zbraně rakousko-uherské a československé armády  - </w:t>
      </w:r>
      <w:r w:rsidR="00C36622">
        <w:rPr>
          <w:rFonts w:ascii="Arial" w:eastAsia="NSimSun" w:hAnsi="Arial" w:cs="Arial"/>
          <w:bCs/>
          <w:sz w:val="22"/>
          <w:szCs w:val="22"/>
        </w:rPr>
        <w:t>Ing. Jaromír Vykoukal, 17. 10.</w:t>
      </w:r>
      <w:r w:rsidRPr="00C36622">
        <w:rPr>
          <w:rFonts w:ascii="Arial" w:eastAsia="NSimSun" w:hAnsi="Arial" w:cs="Arial"/>
          <w:bCs/>
          <w:sz w:val="22"/>
          <w:szCs w:val="22"/>
        </w:rPr>
        <w:t xml:space="preserve"> 2019 </w:t>
      </w:r>
    </w:p>
    <w:p w:rsidR="00513037" w:rsidRDefault="00513037" w:rsidP="00D8294C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513037" w:rsidRPr="0081689F" w:rsidRDefault="00513037" w:rsidP="00D8294C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D8294C" w:rsidRPr="00CD4009" w:rsidRDefault="00D8294C" w:rsidP="00D8294C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CD4009">
        <w:rPr>
          <w:rFonts w:ascii="Arial" w:hAnsi="Arial" w:cs="Arial"/>
          <w:b/>
          <w:bCs/>
          <w:sz w:val="22"/>
          <w:szCs w:val="22"/>
        </w:rPr>
        <w:t>Výchovné/edukační akce</w:t>
      </w:r>
      <w:r w:rsidR="004A70CD" w:rsidRPr="00CD4009">
        <w:rPr>
          <w:rFonts w:ascii="Arial" w:hAnsi="Arial" w:cs="Arial"/>
          <w:b/>
          <w:bCs/>
          <w:sz w:val="22"/>
          <w:szCs w:val="22"/>
        </w:rPr>
        <w:t>:</w:t>
      </w:r>
      <w:r w:rsidR="007D7B2D" w:rsidRPr="00CD4009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</w:p>
    <w:p w:rsidR="00E5585B" w:rsidRPr="00CD4009" w:rsidRDefault="00E5585B" w:rsidP="00E5585B">
      <w:pPr>
        <w:tabs>
          <w:tab w:val="left" w:pos="2016"/>
        </w:tabs>
        <w:ind w:left="426"/>
        <w:rPr>
          <w:rFonts w:ascii="Arial" w:eastAsia="NSimSun" w:hAnsi="Arial" w:cs="Arial"/>
          <w:sz w:val="22"/>
          <w:szCs w:val="22"/>
          <w:u w:val="single"/>
        </w:rPr>
      </w:pPr>
      <w:r w:rsidRPr="00CD4009">
        <w:rPr>
          <w:rFonts w:ascii="Arial" w:eastAsia="NSimSun" w:hAnsi="Arial" w:cs="Arial"/>
          <w:sz w:val="22"/>
          <w:szCs w:val="22"/>
          <w:u w:val="single"/>
        </w:rPr>
        <w:t>Realizované programy pro školy:</w:t>
      </w:r>
    </w:p>
    <w:p w:rsidR="00E5585B" w:rsidRPr="00CD4009" w:rsidRDefault="00E5585B" w:rsidP="00E5585B">
      <w:pPr>
        <w:tabs>
          <w:tab w:val="left" w:pos="2016"/>
        </w:tabs>
        <w:ind w:left="426"/>
        <w:rPr>
          <w:rFonts w:ascii="Arial" w:eastAsia="NSimSun" w:hAnsi="Arial" w:cs="Arial"/>
          <w:sz w:val="22"/>
          <w:szCs w:val="22"/>
        </w:rPr>
      </w:pPr>
      <w:r w:rsidRPr="00CD4009">
        <w:rPr>
          <w:rFonts w:ascii="Arial" w:eastAsia="NSimSun" w:hAnsi="Arial" w:cs="Arial"/>
          <w:sz w:val="22"/>
          <w:szCs w:val="22"/>
        </w:rPr>
        <w:t xml:space="preserve">Procházka městem s historikem </w:t>
      </w:r>
    </w:p>
    <w:p w:rsidR="00E5585B" w:rsidRPr="00CD4009" w:rsidRDefault="00E5585B" w:rsidP="00E5585B">
      <w:pPr>
        <w:tabs>
          <w:tab w:val="left" w:pos="2016"/>
        </w:tabs>
        <w:ind w:left="426"/>
        <w:rPr>
          <w:rFonts w:ascii="Arial" w:eastAsia="NSimSun" w:hAnsi="Arial" w:cs="Arial"/>
          <w:sz w:val="22"/>
          <w:szCs w:val="22"/>
        </w:rPr>
      </w:pPr>
      <w:r w:rsidRPr="00CD4009">
        <w:rPr>
          <w:rFonts w:ascii="Arial" w:eastAsia="NSimSun" w:hAnsi="Arial" w:cs="Arial"/>
          <w:sz w:val="22"/>
          <w:szCs w:val="22"/>
        </w:rPr>
        <w:t>Regionální pověsti - Za svitu loučí</w:t>
      </w:r>
    </w:p>
    <w:p w:rsidR="00E5585B" w:rsidRPr="00CD4009" w:rsidRDefault="00E5585B" w:rsidP="00E5585B">
      <w:pPr>
        <w:tabs>
          <w:tab w:val="left" w:pos="2016"/>
        </w:tabs>
        <w:ind w:left="426"/>
        <w:rPr>
          <w:rFonts w:ascii="Arial" w:eastAsia="NSimSun" w:hAnsi="Arial" w:cs="Arial"/>
          <w:sz w:val="22"/>
          <w:szCs w:val="22"/>
        </w:rPr>
      </w:pPr>
      <w:r w:rsidRPr="00CD4009">
        <w:rPr>
          <w:rFonts w:ascii="Arial" w:eastAsia="NSimSun" w:hAnsi="Arial" w:cs="Arial"/>
          <w:sz w:val="22"/>
          <w:szCs w:val="22"/>
        </w:rPr>
        <w:t xml:space="preserve">Nevěsty z jiných světů. Cizinky v nás. </w:t>
      </w:r>
    </w:p>
    <w:p w:rsidR="00E5585B" w:rsidRPr="00CD4009" w:rsidRDefault="00E5585B" w:rsidP="00E5585B">
      <w:pPr>
        <w:tabs>
          <w:tab w:val="left" w:pos="2016"/>
        </w:tabs>
        <w:ind w:left="426"/>
        <w:rPr>
          <w:rFonts w:ascii="Arial" w:hAnsi="Arial" w:cs="Arial"/>
          <w:sz w:val="22"/>
          <w:szCs w:val="22"/>
        </w:rPr>
      </w:pPr>
      <w:r w:rsidRPr="00CD4009">
        <w:rPr>
          <w:rFonts w:ascii="Arial" w:hAnsi="Arial" w:cs="Arial"/>
          <w:sz w:val="22"/>
          <w:szCs w:val="22"/>
        </w:rPr>
        <w:t>Archeologický program aneb jak vzniká historie</w:t>
      </w:r>
    </w:p>
    <w:p w:rsidR="00E5585B" w:rsidRPr="00CD4009" w:rsidRDefault="00E5585B" w:rsidP="00E5585B">
      <w:pPr>
        <w:tabs>
          <w:tab w:val="left" w:pos="2016"/>
        </w:tabs>
        <w:ind w:left="426"/>
        <w:rPr>
          <w:rFonts w:ascii="Arial" w:hAnsi="Arial" w:cs="Arial"/>
          <w:sz w:val="22"/>
          <w:szCs w:val="22"/>
        </w:rPr>
      </w:pPr>
      <w:r w:rsidRPr="00CD4009">
        <w:rPr>
          <w:rFonts w:ascii="Arial" w:hAnsi="Arial" w:cs="Arial"/>
          <w:sz w:val="22"/>
          <w:szCs w:val="22"/>
        </w:rPr>
        <w:t>Hračky 1850 – 1950</w:t>
      </w:r>
    </w:p>
    <w:p w:rsidR="00E5585B" w:rsidRPr="00CD4009" w:rsidRDefault="00E5585B" w:rsidP="00E5585B">
      <w:pPr>
        <w:tabs>
          <w:tab w:val="left" w:pos="2016"/>
        </w:tabs>
        <w:ind w:left="426"/>
        <w:rPr>
          <w:rFonts w:ascii="Arial" w:hAnsi="Arial" w:cs="Arial"/>
          <w:sz w:val="22"/>
          <w:szCs w:val="22"/>
        </w:rPr>
      </w:pPr>
      <w:r w:rsidRPr="00CD4009">
        <w:rPr>
          <w:rFonts w:ascii="Arial" w:hAnsi="Arial" w:cs="Arial"/>
          <w:sz w:val="22"/>
          <w:szCs w:val="22"/>
        </w:rPr>
        <w:t>Vysoké Mýto za normalizace 1968 – 1990</w:t>
      </w:r>
    </w:p>
    <w:p w:rsidR="00E5585B" w:rsidRPr="00CD4009" w:rsidRDefault="00E5585B" w:rsidP="00E5585B">
      <w:pPr>
        <w:tabs>
          <w:tab w:val="left" w:pos="2016"/>
        </w:tabs>
        <w:ind w:left="426"/>
        <w:rPr>
          <w:rFonts w:ascii="Arial" w:hAnsi="Arial" w:cs="Arial"/>
          <w:bCs/>
          <w:sz w:val="22"/>
          <w:szCs w:val="22"/>
        </w:rPr>
      </w:pPr>
      <w:r w:rsidRPr="00CD4009">
        <w:rPr>
          <w:rFonts w:ascii="Arial" w:hAnsi="Arial" w:cs="Arial"/>
          <w:bCs/>
          <w:sz w:val="22"/>
          <w:szCs w:val="22"/>
        </w:rPr>
        <w:t>Přiblížil se vánoční čas</w:t>
      </w:r>
    </w:p>
    <w:p w:rsidR="00E5585B" w:rsidRPr="00CD4009" w:rsidRDefault="00E5585B" w:rsidP="00E5585B">
      <w:pPr>
        <w:tabs>
          <w:tab w:val="left" w:pos="2016"/>
        </w:tabs>
        <w:ind w:left="426"/>
        <w:rPr>
          <w:rFonts w:ascii="Arial" w:hAnsi="Arial" w:cs="Arial"/>
          <w:bCs/>
          <w:sz w:val="22"/>
          <w:szCs w:val="22"/>
        </w:rPr>
      </w:pPr>
      <w:r w:rsidRPr="00CD4009">
        <w:rPr>
          <w:rFonts w:ascii="Arial" w:hAnsi="Arial" w:cs="Arial"/>
          <w:bCs/>
          <w:sz w:val="22"/>
          <w:szCs w:val="22"/>
        </w:rPr>
        <w:t>Barokní architektura a areál na Vraclavi</w:t>
      </w:r>
    </w:p>
    <w:p w:rsidR="00E5585B" w:rsidRPr="00CD4009" w:rsidRDefault="00E5585B" w:rsidP="00E5585B">
      <w:pPr>
        <w:tabs>
          <w:tab w:val="left" w:pos="2016"/>
        </w:tabs>
        <w:ind w:left="426"/>
        <w:rPr>
          <w:rFonts w:ascii="Arial" w:hAnsi="Arial" w:cs="Arial"/>
          <w:bCs/>
          <w:sz w:val="22"/>
          <w:szCs w:val="22"/>
        </w:rPr>
      </w:pPr>
      <w:r w:rsidRPr="00CD4009">
        <w:rPr>
          <w:rFonts w:ascii="Arial" w:hAnsi="Arial" w:cs="Arial"/>
          <w:bCs/>
          <w:sz w:val="22"/>
          <w:szCs w:val="22"/>
        </w:rPr>
        <w:t xml:space="preserve">Muzeum českého karosářství – prohlídka s programem </w:t>
      </w:r>
    </w:p>
    <w:p w:rsidR="00E22BB3" w:rsidRPr="00CD4009" w:rsidRDefault="00E22BB3" w:rsidP="00E22BB3">
      <w:pPr>
        <w:ind w:left="426"/>
        <w:rPr>
          <w:rFonts w:ascii="Arial" w:hAnsi="Arial" w:cs="Arial"/>
          <w:sz w:val="22"/>
          <w:szCs w:val="22"/>
        </w:rPr>
      </w:pPr>
      <w:r w:rsidRPr="00CD4009">
        <w:rPr>
          <w:rFonts w:ascii="Arial" w:hAnsi="Arial" w:cs="Arial"/>
          <w:sz w:val="22"/>
          <w:szCs w:val="22"/>
        </w:rPr>
        <w:t>Program pro školy k tématu pověstí (Luže, Brandýs na</w:t>
      </w:r>
      <w:r w:rsidR="00C36622">
        <w:rPr>
          <w:rFonts w:ascii="Arial" w:hAnsi="Arial" w:cs="Arial"/>
          <w:sz w:val="22"/>
          <w:szCs w:val="22"/>
        </w:rPr>
        <w:t>d Orlicí, Mikádo Vysoké Mýto), V</w:t>
      </w:r>
      <w:r w:rsidRPr="00CD4009">
        <w:rPr>
          <w:rFonts w:ascii="Arial" w:hAnsi="Arial" w:cs="Arial"/>
          <w:sz w:val="22"/>
          <w:szCs w:val="22"/>
        </w:rPr>
        <w:t>elikonoční zvyky (Rokytno, Řepníky, Luže, Pardubice Černá za Bory)</w:t>
      </w:r>
    </w:p>
    <w:p w:rsidR="00E22BB3" w:rsidRPr="00E5585B" w:rsidRDefault="00E22BB3" w:rsidP="00E5585B">
      <w:pPr>
        <w:tabs>
          <w:tab w:val="left" w:pos="2016"/>
        </w:tabs>
        <w:ind w:left="426"/>
        <w:rPr>
          <w:rFonts w:ascii="Arial" w:hAnsi="Arial" w:cs="Arial"/>
          <w:sz w:val="22"/>
          <w:szCs w:val="22"/>
        </w:rPr>
      </w:pPr>
    </w:p>
    <w:p w:rsidR="00E5585B" w:rsidRPr="00F25869" w:rsidRDefault="00E5585B" w:rsidP="00E5585B">
      <w:pPr>
        <w:ind w:left="426"/>
        <w:rPr>
          <w:rFonts w:ascii="Arial" w:hAnsi="Arial" w:cs="Arial"/>
          <w:b/>
          <w:bCs/>
          <w:sz w:val="22"/>
          <w:szCs w:val="22"/>
          <w:u w:val="single"/>
        </w:rPr>
      </w:pPr>
    </w:p>
    <w:p w:rsidR="00E5585B" w:rsidRPr="009F29CC" w:rsidRDefault="00E5585B" w:rsidP="00E5585B">
      <w:pPr>
        <w:ind w:left="426"/>
        <w:rPr>
          <w:rFonts w:ascii="Arial" w:hAnsi="Arial" w:cs="Arial"/>
          <w:bCs/>
          <w:sz w:val="22"/>
          <w:szCs w:val="22"/>
          <w:u w:val="single"/>
        </w:rPr>
      </w:pPr>
      <w:r w:rsidRPr="009F29CC">
        <w:rPr>
          <w:rFonts w:ascii="Arial" w:hAnsi="Arial" w:cs="Arial"/>
          <w:bCs/>
          <w:sz w:val="22"/>
          <w:szCs w:val="22"/>
          <w:u w:val="single"/>
        </w:rPr>
        <w:t>Pro veřejnost</w:t>
      </w:r>
    </w:p>
    <w:p w:rsidR="00E5585B" w:rsidRPr="009F29CC" w:rsidRDefault="00C36622" w:rsidP="00E5585B">
      <w:pPr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Cyklus dílen pro děti – Už </w:t>
      </w:r>
      <w:r w:rsidR="00E5585B" w:rsidRPr="009F29CC">
        <w:rPr>
          <w:rFonts w:ascii="Arial" w:hAnsi="Arial" w:cs="Arial"/>
          <w:bCs/>
          <w:sz w:val="22"/>
          <w:szCs w:val="22"/>
        </w:rPr>
        <w:t>vím proč, d</w:t>
      </w:r>
      <w:r>
        <w:rPr>
          <w:rFonts w:ascii="Arial" w:hAnsi="Arial" w:cs="Arial"/>
          <w:bCs/>
          <w:sz w:val="22"/>
          <w:szCs w:val="22"/>
        </w:rPr>
        <w:t xml:space="preserve">ědo! Od rouna k niti, </w:t>
      </w:r>
      <w:proofErr w:type="gramStart"/>
      <w:r>
        <w:rPr>
          <w:rFonts w:ascii="Arial" w:hAnsi="Arial" w:cs="Arial"/>
          <w:bCs/>
          <w:sz w:val="22"/>
          <w:szCs w:val="22"/>
        </w:rPr>
        <w:t>17.03.</w:t>
      </w:r>
      <w:r w:rsidR="00E5585B" w:rsidRPr="009F29CC">
        <w:rPr>
          <w:rFonts w:ascii="Arial" w:hAnsi="Arial" w:cs="Arial"/>
          <w:bCs/>
          <w:sz w:val="22"/>
          <w:szCs w:val="22"/>
        </w:rPr>
        <w:t xml:space="preserve"> 2019</w:t>
      </w:r>
      <w:proofErr w:type="gramEnd"/>
    </w:p>
    <w:p w:rsidR="00E5585B" w:rsidRPr="009F29CC" w:rsidRDefault="00C36622" w:rsidP="00E5585B">
      <w:pPr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Cyklus dílen pro děti – Už </w:t>
      </w:r>
      <w:r w:rsidR="00E5585B" w:rsidRPr="009F29CC">
        <w:rPr>
          <w:rFonts w:ascii="Arial" w:hAnsi="Arial" w:cs="Arial"/>
          <w:bCs/>
          <w:sz w:val="22"/>
          <w:szCs w:val="22"/>
        </w:rPr>
        <w:t>vím proč, dědo! Výroba ošatek a drobných dekorací ze sl</w:t>
      </w:r>
      <w:r>
        <w:rPr>
          <w:rFonts w:ascii="Arial" w:hAnsi="Arial" w:cs="Arial"/>
          <w:bCs/>
          <w:sz w:val="22"/>
          <w:szCs w:val="22"/>
        </w:rPr>
        <w:t xml:space="preserve">ámy, pletení pomlázek, </w:t>
      </w:r>
      <w:proofErr w:type="gramStart"/>
      <w:r>
        <w:rPr>
          <w:rFonts w:ascii="Arial" w:hAnsi="Arial" w:cs="Arial"/>
          <w:bCs/>
          <w:sz w:val="22"/>
          <w:szCs w:val="22"/>
        </w:rPr>
        <w:t>13.04.</w:t>
      </w:r>
      <w:r w:rsidR="00E5585B" w:rsidRPr="009F29CC">
        <w:rPr>
          <w:rFonts w:ascii="Arial" w:hAnsi="Arial" w:cs="Arial"/>
          <w:bCs/>
          <w:sz w:val="22"/>
          <w:szCs w:val="22"/>
        </w:rPr>
        <w:t xml:space="preserve"> 2019</w:t>
      </w:r>
      <w:proofErr w:type="gramEnd"/>
    </w:p>
    <w:p w:rsidR="00E5585B" w:rsidRPr="009F29CC" w:rsidRDefault="00E5585B" w:rsidP="00E5585B">
      <w:pPr>
        <w:ind w:left="426"/>
        <w:rPr>
          <w:rFonts w:ascii="Arial" w:hAnsi="Arial" w:cs="Arial"/>
          <w:bCs/>
          <w:sz w:val="22"/>
          <w:szCs w:val="22"/>
        </w:rPr>
      </w:pPr>
      <w:r w:rsidRPr="009F29CC">
        <w:rPr>
          <w:rFonts w:ascii="Arial" w:hAnsi="Arial" w:cs="Arial"/>
          <w:bCs/>
          <w:sz w:val="22"/>
          <w:szCs w:val="22"/>
        </w:rPr>
        <w:t>Cyklus dílen pro děti – Už vím proč, dědo! K</w:t>
      </w:r>
      <w:r w:rsidR="00EE53BE" w:rsidRPr="009F29CC">
        <w:rPr>
          <w:rFonts w:ascii="Arial" w:hAnsi="Arial" w:cs="Arial"/>
          <w:bCs/>
          <w:sz w:val="22"/>
          <w:szCs w:val="22"/>
        </w:rPr>
        <w:t xml:space="preserve">ovářská dílna – </w:t>
      </w:r>
      <w:r w:rsidR="00C36622">
        <w:rPr>
          <w:rFonts w:ascii="Arial" w:hAnsi="Arial" w:cs="Arial"/>
          <w:bCs/>
          <w:sz w:val="22"/>
          <w:szCs w:val="22"/>
        </w:rPr>
        <w:t xml:space="preserve">jak pracuje kovář, </w:t>
      </w:r>
      <w:proofErr w:type="gramStart"/>
      <w:r w:rsidR="00C36622">
        <w:rPr>
          <w:rFonts w:ascii="Arial" w:hAnsi="Arial" w:cs="Arial"/>
          <w:bCs/>
          <w:sz w:val="22"/>
          <w:szCs w:val="22"/>
        </w:rPr>
        <w:t>09.11.</w:t>
      </w:r>
      <w:r w:rsidR="00EE53BE" w:rsidRPr="009F29CC">
        <w:rPr>
          <w:rFonts w:ascii="Arial" w:hAnsi="Arial" w:cs="Arial"/>
          <w:bCs/>
          <w:sz w:val="22"/>
          <w:szCs w:val="22"/>
        </w:rPr>
        <w:t xml:space="preserve"> 2019</w:t>
      </w:r>
      <w:proofErr w:type="gramEnd"/>
    </w:p>
    <w:p w:rsidR="00E5585B" w:rsidRPr="009F29CC" w:rsidRDefault="00C36622" w:rsidP="00E5585B">
      <w:pPr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OMG, 9. - </w:t>
      </w:r>
      <w:proofErr w:type="gramStart"/>
      <w:r>
        <w:rPr>
          <w:rFonts w:ascii="Arial" w:hAnsi="Arial" w:cs="Arial"/>
          <w:bCs/>
          <w:sz w:val="22"/>
          <w:szCs w:val="22"/>
        </w:rPr>
        <w:t>10.05.</w:t>
      </w:r>
      <w:r w:rsidR="00E5585B" w:rsidRPr="009F29CC">
        <w:rPr>
          <w:rFonts w:ascii="Arial" w:hAnsi="Arial" w:cs="Arial"/>
          <w:bCs/>
          <w:sz w:val="22"/>
          <w:szCs w:val="22"/>
        </w:rPr>
        <w:t xml:space="preserve"> 2019</w:t>
      </w:r>
      <w:proofErr w:type="gramEnd"/>
    </w:p>
    <w:p w:rsidR="00E5585B" w:rsidRPr="009F29CC" w:rsidRDefault="00E5585B" w:rsidP="00E5585B">
      <w:pPr>
        <w:ind w:left="426"/>
        <w:rPr>
          <w:rFonts w:ascii="Arial" w:hAnsi="Arial" w:cs="Arial"/>
          <w:bCs/>
          <w:sz w:val="22"/>
          <w:szCs w:val="22"/>
        </w:rPr>
      </w:pPr>
      <w:r w:rsidRPr="009F29CC">
        <w:rPr>
          <w:rFonts w:ascii="Arial" w:hAnsi="Arial" w:cs="Arial"/>
          <w:bCs/>
          <w:sz w:val="22"/>
          <w:szCs w:val="22"/>
        </w:rPr>
        <w:t>JEDEN DEN SOCHAŘEM aneb socha</w:t>
      </w:r>
      <w:r w:rsidR="00C36622">
        <w:rPr>
          <w:rFonts w:ascii="Arial" w:hAnsi="Arial" w:cs="Arial"/>
          <w:bCs/>
          <w:sz w:val="22"/>
          <w:szCs w:val="22"/>
        </w:rPr>
        <w:t xml:space="preserve">řská dílna na Vraclavi, </w:t>
      </w:r>
      <w:proofErr w:type="gramStart"/>
      <w:r w:rsidR="00C36622">
        <w:rPr>
          <w:rFonts w:ascii="Arial" w:hAnsi="Arial" w:cs="Arial"/>
          <w:bCs/>
          <w:sz w:val="22"/>
          <w:szCs w:val="22"/>
        </w:rPr>
        <w:t>28.09.</w:t>
      </w:r>
      <w:r w:rsidRPr="009F29CC">
        <w:rPr>
          <w:rFonts w:ascii="Arial" w:hAnsi="Arial" w:cs="Arial"/>
          <w:bCs/>
          <w:sz w:val="22"/>
          <w:szCs w:val="22"/>
        </w:rPr>
        <w:t xml:space="preserve"> 2019</w:t>
      </w:r>
      <w:proofErr w:type="gramEnd"/>
    </w:p>
    <w:p w:rsidR="00EE53BE" w:rsidRPr="009F29CC" w:rsidRDefault="00EE53BE" w:rsidP="00E5585B">
      <w:pPr>
        <w:ind w:left="426"/>
        <w:rPr>
          <w:rFonts w:ascii="Arial" w:hAnsi="Arial" w:cs="Arial"/>
          <w:bCs/>
          <w:sz w:val="22"/>
          <w:szCs w:val="22"/>
        </w:rPr>
      </w:pPr>
      <w:r w:rsidRPr="009F29CC">
        <w:rPr>
          <w:rFonts w:ascii="Arial" w:hAnsi="Arial" w:cs="Arial"/>
          <w:bCs/>
          <w:sz w:val="22"/>
          <w:szCs w:val="22"/>
        </w:rPr>
        <w:t>Komentovaná vycházka po m</w:t>
      </w:r>
      <w:r w:rsidR="00C36622">
        <w:rPr>
          <w:rFonts w:ascii="Arial" w:hAnsi="Arial" w:cs="Arial"/>
          <w:bCs/>
          <w:sz w:val="22"/>
          <w:szCs w:val="22"/>
        </w:rPr>
        <w:t xml:space="preserve">ěstě s archeologem, </w:t>
      </w:r>
      <w:proofErr w:type="gramStart"/>
      <w:r w:rsidR="00C36622">
        <w:rPr>
          <w:rFonts w:ascii="Arial" w:hAnsi="Arial" w:cs="Arial"/>
          <w:bCs/>
          <w:sz w:val="22"/>
          <w:szCs w:val="22"/>
        </w:rPr>
        <w:t>09.11.</w:t>
      </w:r>
      <w:r w:rsidRPr="009F29CC">
        <w:rPr>
          <w:rFonts w:ascii="Arial" w:hAnsi="Arial" w:cs="Arial"/>
          <w:bCs/>
          <w:sz w:val="22"/>
          <w:szCs w:val="22"/>
        </w:rPr>
        <w:t xml:space="preserve"> 2019</w:t>
      </w:r>
      <w:proofErr w:type="gramEnd"/>
    </w:p>
    <w:p w:rsidR="00E5585B" w:rsidRPr="009F29CC" w:rsidRDefault="00EE53BE" w:rsidP="00D8294C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9F29CC">
        <w:rPr>
          <w:rFonts w:ascii="Arial" w:hAnsi="Arial" w:cs="Arial"/>
          <w:bCs/>
          <w:sz w:val="22"/>
          <w:szCs w:val="22"/>
        </w:rPr>
        <w:t xml:space="preserve">Komentovaná vycházka po </w:t>
      </w:r>
      <w:r w:rsidR="00C36622">
        <w:rPr>
          <w:rFonts w:ascii="Arial" w:hAnsi="Arial" w:cs="Arial"/>
          <w:bCs/>
          <w:sz w:val="22"/>
          <w:szCs w:val="22"/>
        </w:rPr>
        <w:t xml:space="preserve">vysokomýtském hřbitově, </w:t>
      </w:r>
      <w:proofErr w:type="gramStart"/>
      <w:r w:rsidR="00C36622">
        <w:rPr>
          <w:rFonts w:ascii="Arial" w:hAnsi="Arial" w:cs="Arial"/>
          <w:bCs/>
          <w:sz w:val="22"/>
          <w:szCs w:val="22"/>
        </w:rPr>
        <w:t xml:space="preserve">09.11. </w:t>
      </w:r>
      <w:r w:rsidRPr="009F29CC">
        <w:rPr>
          <w:rFonts w:ascii="Arial" w:hAnsi="Arial" w:cs="Arial"/>
          <w:bCs/>
          <w:sz w:val="22"/>
          <w:szCs w:val="22"/>
        </w:rPr>
        <w:t>2019</w:t>
      </w:r>
      <w:proofErr w:type="gramEnd"/>
    </w:p>
    <w:p w:rsidR="006F04C7" w:rsidRPr="009F29CC" w:rsidRDefault="006F04C7" w:rsidP="006F04C7">
      <w:pPr>
        <w:ind w:firstLine="426"/>
        <w:rPr>
          <w:rFonts w:ascii="Arial" w:hAnsi="Arial" w:cs="Arial"/>
          <w:color w:val="000000"/>
          <w:sz w:val="22"/>
          <w:szCs w:val="22"/>
        </w:rPr>
      </w:pPr>
      <w:r w:rsidRPr="009F29CC">
        <w:rPr>
          <w:rFonts w:ascii="Arial" w:hAnsi="Arial" w:cs="Arial"/>
          <w:color w:val="000000"/>
          <w:sz w:val="22"/>
          <w:szCs w:val="22"/>
        </w:rPr>
        <w:t>Dětský p</w:t>
      </w:r>
      <w:r w:rsidR="00C36622">
        <w:rPr>
          <w:rFonts w:ascii="Arial" w:hAnsi="Arial" w:cs="Arial"/>
          <w:color w:val="000000"/>
          <w:sz w:val="22"/>
          <w:szCs w:val="22"/>
        </w:rPr>
        <w:t xml:space="preserve">říměstský tábor, 26. – </w:t>
      </w:r>
      <w:proofErr w:type="gramStart"/>
      <w:r w:rsidR="00C36622">
        <w:rPr>
          <w:rFonts w:ascii="Arial" w:hAnsi="Arial" w:cs="Arial"/>
          <w:color w:val="000000"/>
          <w:sz w:val="22"/>
          <w:szCs w:val="22"/>
        </w:rPr>
        <w:t>30.08.</w:t>
      </w:r>
      <w:r w:rsidRPr="009F29CC">
        <w:rPr>
          <w:rFonts w:ascii="Arial" w:hAnsi="Arial" w:cs="Arial"/>
          <w:color w:val="000000"/>
          <w:sz w:val="22"/>
          <w:szCs w:val="22"/>
        </w:rPr>
        <w:t xml:space="preserve"> 2019</w:t>
      </w:r>
      <w:proofErr w:type="gramEnd"/>
      <w:r w:rsidRPr="009F29C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E53BE" w:rsidRPr="009F29CC" w:rsidRDefault="006F04C7" w:rsidP="006F04C7">
      <w:pPr>
        <w:ind w:firstLine="426"/>
        <w:rPr>
          <w:rFonts w:ascii="Arial" w:hAnsi="Arial" w:cs="Arial"/>
          <w:color w:val="000000"/>
          <w:sz w:val="22"/>
          <w:szCs w:val="22"/>
        </w:rPr>
      </w:pPr>
      <w:r w:rsidRPr="009F29CC">
        <w:rPr>
          <w:rFonts w:ascii="Arial" w:hAnsi="Arial" w:cs="Arial"/>
          <w:color w:val="000000"/>
          <w:sz w:val="22"/>
          <w:szCs w:val="22"/>
        </w:rPr>
        <w:t>Muzejní noc</w:t>
      </w:r>
      <w:r w:rsidR="00C3662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C36622">
        <w:rPr>
          <w:rFonts w:ascii="Arial" w:hAnsi="Arial" w:cs="Arial"/>
          <w:color w:val="000000"/>
          <w:sz w:val="22"/>
          <w:szCs w:val="22"/>
        </w:rPr>
        <w:t>17.05.</w:t>
      </w:r>
      <w:r w:rsidR="00EE53BE" w:rsidRPr="009F29CC">
        <w:rPr>
          <w:rFonts w:ascii="Arial" w:hAnsi="Arial" w:cs="Arial"/>
          <w:color w:val="000000"/>
          <w:sz w:val="22"/>
          <w:szCs w:val="22"/>
        </w:rPr>
        <w:t xml:space="preserve"> 2019</w:t>
      </w:r>
      <w:proofErr w:type="gramEnd"/>
    </w:p>
    <w:p w:rsidR="00EE53BE" w:rsidRPr="009F29CC" w:rsidRDefault="00EE53BE" w:rsidP="006F04C7">
      <w:pPr>
        <w:ind w:firstLine="426"/>
        <w:rPr>
          <w:rFonts w:ascii="Arial" w:hAnsi="Arial" w:cs="Arial"/>
          <w:color w:val="000000"/>
          <w:sz w:val="22"/>
          <w:szCs w:val="22"/>
        </w:rPr>
      </w:pPr>
      <w:r w:rsidRPr="009F29CC">
        <w:rPr>
          <w:rFonts w:ascii="Arial" w:hAnsi="Arial" w:cs="Arial"/>
          <w:color w:val="000000"/>
          <w:sz w:val="22"/>
          <w:szCs w:val="22"/>
        </w:rPr>
        <w:t xml:space="preserve">Festival Sodomkovo </w:t>
      </w:r>
      <w:r w:rsidR="006F04C7" w:rsidRPr="009F29CC"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 w:rsidR="006F04C7" w:rsidRPr="009F29CC">
        <w:rPr>
          <w:rFonts w:ascii="Arial" w:hAnsi="Arial" w:cs="Arial"/>
          <w:color w:val="000000"/>
          <w:sz w:val="22"/>
          <w:szCs w:val="22"/>
        </w:rPr>
        <w:t>Stratílkovo</w:t>
      </w:r>
      <w:proofErr w:type="spellEnd"/>
      <w:r w:rsidR="006F04C7" w:rsidRPr="009F29CC">
        <w:rPr>
          <w:rFonts w:ascii="Arial" w:hAnsi="Arial" w:cs="Arial"/>
          <w:color w:val="000000"/>
          <w:sz w:val="22"/>
          <w:szCs w:val="22"/>
        </w:rPr>
        <w:t xml:space="preserve"> Vysoké Mýto; </w:t>
      </w:r>
      <w:proofErr w:type="gramStart"/>
      <w:r w:rsidR="00C36622">
        <w:rPr>
          <w:rFonts w:ascii="Arial" w:hAnsi="Arial" w:cs="Arial"/>
          <w:color w:val="000000"/>
          <w:sz w:val="22"/>
          <w:szCs w:val="22"/>
        </w:rPr>
        <w:t>08.06.</w:t>
      </w:r>
      <w:r w:rsidRPr="009F29CC">
        <w:rPr>
          <w:rFonts w:ascii="Arial" w:hAnsi="Arial" w:cs="Arial"/>
          <w:color w:val="000000"/>
          <w:sz w:val="22"/>
          <w:szCs w:val="22"/>
        </w:rPr>
        <w:t xml:space="preserve"> 2019</w:t>
      </w:r>
      <w:proofErr w:type="gramEnd"/>
      <w:r w:rsidRPr="009F29C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012EF" w:rsidRPr="009F29CC" w:rsidRDefault="004012EF" w:rsidP="006F04C7">
      <w:pPr>
        <w:ind w:firstLine="426"/>
        <w:rPr>
          <w:rFonts w:ascii="Arial" w:hAnsi="Arial" w:cs="Arial"/>
          <w:color w:val="000000"/>
          <w:sz w:val="22"/>
          <w:szCs w:val="22"/>
        </w:rPr>
      </w:pPr>
      <w:r w:rsidRPr="009F29CC">
        <w:rPr>
          <w:rFonts w:ascii="Arial" w:hAnsi="Arial" w:cs="Arial"/>
          <w:color w:val="000000"/>
          <w:sz w:val="22"/>
          <w:szCs w:val="22"/>
        </w:rPr>
        <w:t>Jarní prázdniny</w:t>
      </w:r>
      <w:r w:rsidR="006B62B6" w:rsidRPr="009F29CC">
        <w:rPr>
          <w:rFonts w:ascii="Arial" w:hAnsi="Arial" w:cs="Arial"/>
          <w:color w:val="000000"/>
          <w:sz w:val="22"/>
          <w:szCs w:val="22"/>
        </w:rPr>
        <w:t xml:space="preserve"> v</w:t>
      </w:r>
      <w:r w:rsidR="005C192D" w:rsidRPr="009F29CC">
        <w:rPr>
          <w:rFonts w:ascii="Arial" w:hAnsi="Arial" w:cs="Arial"/>
          <w:color w:val="000000"/>
          <w:sz w:val="22"/>
          <w:szCs w:val="22"/>
        </w:rPr>
        <w:t> </w:t>
      </w:r>
      <w:r w:rsidR="006B62B6" w:rsidRPr="009F29CC">
        <w:rPr>
          <w:rFonts w:ascii="Arial" w:hAnsi="Arial" w:cs="Arial"/>
          <w:color w:val="000000"/>
          <w:sz w:val="22"/>
          <w:szCs w:val="22"/>
        </w:rPr>
        <w:t>muzeu</w:t>
      </w:r>
      <w:r w:rsidR="00C36622">
        <w:rPr>
          <w:rFonts w:ascii="Arial" w:hAnsi="Arial" w:cs="Arial"/>
          <w:color w:val="000000"/>
          <w:sz w:val="22"/>
          <w:szCs w:val="22"/>
        </w:rPr>
        <w:t xml:space="preserve"> 05. – </w:t>
      </w:r>
      <w:proofErr w:type="gramStart"/>
      <w:r w:rsidR="00C36622">
        <w:rPr>
          <w:rFonts w:ascii="Arial" w:hAnsi="Arial" w:cs="Arial"/>
          <w:color w:val="000000"/>
          <w:sz w:val="22"/>
          <w:szCs w:val="22"/>
        </w:rPr>
        <w:t>08.02.</w:t>
      </w:r>
      <w:r w:rsidR="005C192D" w:rsidRPr="009F29CC">
        <w:rPr>
          <w:rFonts w:ascii="Arial" w:hAnsi="Arial" w:cs="Arial"/>
          <w:color w:val="000000"/>
          <w:sz w:val="22"/>
          <w:szCs w:val="22"/>
        </w:rPr>
        <w:t xml:space="preserve"> 2019</w:t>
      </w:r>
      <w:proofErr w:type="gramEnd"/>
    </w:p>
    <w:p w:rsidR="006F04C7" w:rsidRPr="009F29CC" w:rsidRDefault="006F04C7" w:rsidP="006F04C7">
      <w:pPr>
        <w:ind w:firstLine="426"/>
        <w:rPr>
          <w:rFonts w:ascii="Arial" w:hAnsi="Arial" w:cs="Arial"/>
          <w:color w:val="000000"/>
          <w:sz w:val="22"/>
          <w:szCs w:val="22"/>
        </w:rPr>
      </w:pPr>
    </w:p>
    <w:p w:rsidR="006F04C7" w:rsidRPr="009F29CC" w:rsidRDefault="006F04C7" w:rsidP="006F04C7">
      <w:pPr>
        <w:ind w:firstLine="426"/>
        <w:rPr>
          <w:rFonts w:ascii="Arial" w:hAnsi="Arial" w:cs="Arial"/>
          <w:color w:val="000000"/>
          <w:sz w:val="22"/>
          <w:szCs w:val="22"/>
          <w:u w:val="single"/>
        </w:rPr>
      </w:pPr>
      <w:r w:rsidRPr="009F29CC">
        <w:rPr>
          <w:rFonts w:ascii="Arial" w:hAnsi="Arial" w:cs="Arial"/>
          <w:color w:val="000000"/>
          <w:sz w:val="22"/>
          <w:szCs w:val="22"/>
          <w:u w:val="single"/>
        </w:rPr>
        <w:t>Další akce pro veřejnost</w:t>
      </w:r>
    </w:p>
    <w:p w:rsidR="00EE53BE" w:rsidRPr="009F29CC" w:rsidRDefault="00EE53BE" w:rsidP="006F04C7">
      <w:pPr>
        <w:ind w:firstLine="426"/>
        <w:rPr>
          <w:rFonts w:ascii="Arial" w:hAnsi="Arial" w:cs="Arial"/>
          <w:color w:val="000000"/>
          <w:sz w:val="22"/>
          <w:szCs w:val="22"/>
        </w:rPr>
      </w:pPr>
      <w:r w:rsidRPr="009F29CC">
        <w:rPr>
          <w:rFonts w:ascii="Arial" w:hAnsi="Arial" w:cs="Arial"/>
          <w:color w:val="000000"/>
          <w:sz w:val="22"/>
          <w:szCs w:val="22"/>
        </w:rPr>
        <w:t xml:space="preserve">Podzimem naladěni, </w:t>
      </w:r>
      <w:proofErr w:type="gramStart"/>
      <w:r w:rsidR="00C36622">
        <w:rPr>
          <w:rFonts w:ascii="Arial" w:hAnsi="Arial" w:cs="Arial"/>
          <w:color w:val="000000"/>
          <w:sz w:val="22"/>
          <w:szCs w:val="22"/>
        </w:rPr>
        <w:t>09.11.</w:t>
      </w:r>
      <w:r w:rsidRPr="009F29CC">
        <w:rPr>
          <w:rFonts w:ascii="Arial" w:hAnsi="Arial" w:cs="Arial"/>
          <w:color w:val="000000"/>
          <w:sz w:val="22"/>
          <w:szCs w:val="22"/>
        </w:rPr>
        <w:t xml:space="preserve"> 2019</w:t>
      </w:r>
      <w:proofErr w:type="gramEnd"/>
    </w:p>
    <w:p w:rsidR="00EE53BE" w:rsidRPr="009F29CC" w:rsidRDefault="00EE53BE" w:rsidP="006F04C7">
      <w:pPr>
        <w:ind w:firstLine="426"/>
        <w:rPr>
          <w:rFonts w:ascii="Arial" w:hAnsi="Arial" w:cs="Arial"/>
          <w:color w:val="000000"/>
          <w:sz w:val="22"/>
          <w:szCs w:val="22"/>
        </w:rPr>
      </w:pPr>
      <w:r w:rsidRPr="009F29CC">
        <w:rPr>
          <w:rFonts w:ascii="Arial" w:hAnsi="Arial" w:cs="Arial"/>
          <w:color w:val="000000"/>
          <w:sz w:val="22"/>
          <w:szCs w:val="22"/>
        </w:rPr>
        <w:lastRenderedPageBreak/>
        <w:t xml:space="preserve">Vánoční jarmark v </w:t>
      </w:r>
      <w:r w:rsidR="00C36622">
        <w:rPr>
          <w:rFonts w:ascii="Arial" w:hAnsi="Arial" w:cs="Arial"/>
          <w:color w:val="000000"/>
          <w:sz w:val="22"/>
          <w:szCs w:val="22"/>
        </w:rPr>
        <w:t xml:space="preserve">muzeu, 10. – </w:t>
      </w:r>
      <w:proofErr w:type="gramStart"/>
      <w:r w:rsidR="00C36622">
        <w:rPr>
          <w:rFonts w:ascii="Arial" w:hAnsi="Arial" w:cs="Arial"/>
          <w:color w:val="000000"/>
          <w:sz w:val="22"/>
          <w:szCs w:val="22"/>
        </w:rPr>
        <w:t xml:space="preserve">12.12. </w:t>
      </w:r>
      <w:r w:rsidRPr="009F29CC">
        <w:rPr>
          <w:rFonts w:ascii="Arial" w:hAnsi="Arial" w:cs="Arial"/>
          <w:color w:val="000000"/>
          <w:sz w:val="22"/>
          <w:szCs w:val="22"/>
        </w:rPr>
        <w:t>2019</w:t>
      </w:r>
      <w:proofErr w:type="gramEnd"/>
    </w:p>
    <w:p w:rsidR="00EE53BE" w:rsidRPr="009F29CC" w:rsidRDefault="00EE53BE" w:rsidP="006F04C7">
      <w:pPr>
        <w:ind w:left="426"/>
        <w:rPr>
          <w:rFonts w:ascii="Arial" w:hAnsi="Arial" w:cs="Arial"/>
          <w:color w:val="000000"/>
          <w:sz w:val="22"/>
          <w:szCs w:val="22"/>
        </w:rPr>
      </w:pPr>
      <w:r w:rsidRPr="009F29CC">
        <w:rPr>
          <w:rFonts w:ascii="Arial" w:hAnsi="Arial" w:cs="Arial"/>
          <w:color w:val="000000"/>
          <w:sz w:val="22"/>
          <w:szCs w:val="22"/>
        </w:rPr>
        <w:t>Vánoční koncert a živý betlém v kostele sv. Mikuláše ve Vraclavi (Barok</w:t>
      </w:r>
      <w:r w:rsidR="00C36622">
        <w:rPr>
          <w:rFonts w:ascii="Arial" w:hAnsi="Arial" w:cs="Arial"/>
          <w:color w:val="000000"/>
          <w:sz w:val="22"/>
          <w:szCs w:val="22"/>
        </w:rPr>
        <w:t xml:space="preserve">ním areál Vraclav), </w:t>
      </w:r>
      <w:proofErr w:type="gramStart"/>
      <w:r w:rsidR="00C36622">
        <w:rPr>
          <w:rFonts w:ascii="Arial" w:hAnsi="Arial" w:cs="Arial"/>
          <w:color w:val="000000"/>
          <w:sz w:val="22"/>
          <w:szCs w:val="22"/>
        </w:rPr>
        <w:t>23.12.</w:t>
      </w:r>
      <w:r w:rsidRPr="009F29CC">
        <w:rPr>
          <w:rFonts w:ascii="Arial" w:hAnsi="Arial" w:cs="Arial"/>
          <w:color w:val="000000"/>
          <w:sz w:val="22"/>
          <w:szCs w:val="22"/>
        </w:rPr>
        <w:t xml:space="preserve"> 2019</w:t>
      </w:r>
      <w:proofErr w:type="gramEnd"/>
    </w:p>
    <w:p w:rsidR="00EE53BE" w:rsidRPr="0081689F" w:rsidRDefault="00EE53BE" w:rsidP="00D8294C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5C192D" w:rsidRDefault="00D8294C" w:rsidP="00C108A3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A70CD">
        <w:rPr>
          <w:rFonts w:ascii="Arial" w:hAnsi="Arial" w:cs="Arial"/>
          <w:b/>
          <w:bCs/>
          <w:sz w:val="22"/>
          <w:szCs w:val="22"/>
        </w:rPr>
        <w:t>Akvizice</w:t>
      </w:r>
      <w:r w:rsidR="007D7B2D">
        <w:rPr>
          <w:rFonts w:ascii="Arial" w:hAnsi="Arial" w:cs="Arial"/>
          <w:bCs/>
          <w:sz w:val="22"/>
          <w:szCs w:val="22"/>
        </w:rPr>
        <w:t xml:space="preserve"> </w:t>
      </w:r>
    </w:p>
    <w:p w:rsidR="00C108A3" w:rsidRDefault="005C192D" w:rsidP="00C108A3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C108A3" w:rsidRPr="00393396">
        <w:rPr>
          <w:rFonts w:ascii="Arial" w:hAnsi="Arial" w:cs="Arial"/>
          <w:bCs/>
          <w:sz w:val="22"/>
          <w:szCs w:val="22"/>
        </w:rPr>
        <w:t>e</w:t>
      </w:r>
      <w:r w:rsidR="00C108A3">
        <w:rPr>
          <w:rFonts w:ascii="Arial" w:hAnsi="Arial" w:cs="Arial"/>
          <w:bCs/>
          <w:sz w:val="22"/>
          <w:szCs w:val="22"/>
        </w:rPr>
        <w:t>l</w:t>
      </w:r>
      <w:r w:rsidR="00C108A3" w:rsidRPr="00393396">
        <w:rPr>
          <w:rFonts w:ascii="Arial" w:hAnsi="Arial" w:cs="Arial"/>
          <w:bCs/>
          <w:sz w:val="22"/>
          <w:szCs w:val="22"/>
        </w:rPr>
        <w:t xml:space="preserve">kem </w:t>
      </w:r>
      <w:r w:rsidR="00C108A3">
        <w:rPr>
          <w:rFonts w:ascii="Arial" w:hAnsi="Arial" w:cs="Arial"/>
          <w:bCs/>
          <w:sz w:val="22"/>
          <w:szCs w:val="22"/>
        </w:rPr>
        <w:t>196</w:t>
      </w:r>
      <w:r w:rsidR="00C108A3" w:rsidRPr="00393396">
        <w:rPr>
          <w:rFonts w:ascii="Arial" w:hAnsi="Arial" w:cs="Arial"/>
          <w:bCs/>
          <w:sz w:val="22"/>
          <w:szCs w:val="22"/>
        </w:rPr>
        <w:t xml:space="preserve"> přírůstkových čísel </w:t>
      </w:r>
      <w:r w:rsidR="00C108A3">
        <w:rPr>
          <w:rFonts w:ascii="Arial" w:hAnsi="Arial" w:cs="Arial"/>
          <w:bCs/>
          <w:sz w:val="22"/>
          <w:szCs w:val="22"/>
        </w:rPr>
        <w:t xml:space="preserve">– </w:t>
      </w:r>
      <w:r w:rsidR="00C108A3" w:rsidRPr="00393396">
        <w:rPr>
          <w:rFonts w:ascii="Arial" w:hAnsi="Arial" w:cs="Arial"/>
          <w:bCs/>
          <w:sz w:val="22"/>
          <w:szCs w:val="22"/>
        </w:rPr>
        <w:t xml:space="preserve">nejvýznamnější akvizice (vzhledem ke sbírkotvornému </w:t>
      </w:r>
      <w:r>
        <w:rPr>
          <w:rFonts w:ascii="Arial" w:hAnsi="Arial" w:cs="Arial"/>
          <w:bCs/>
          <w:sz w:val="22"/>
          <w:szCs w:val="22"/>
        </w:rPr>
        <w:t>p</w:t>
      </w:r>
      <w:r w:rsidR="00C108A3" w:rsidRPr="00393396">
        <w:rPr>
          <w:rFonts w:ascii="Arial" w:hAnsi="Arial" w:cs="Arial"/>
          <w:bCs/>
          <w:sz w:val="22"/>
          <w:szCs w:val="22"/>
        </w:rPr>
        <w:t xml:space="preserve">rogramu) jsou následující: </w:t>
      </w:r>
      <w:r w:rsidR="00C108A3">
        <w:rPr>
          <w:rFonts w:ascii="Arial" w:hAnsi="Arial" w:cs="Arial"/>
          <w:bCs/>
          <w:sz w:val="22"/>
          <w:szCs w:val="22"/>
        </w:rPr>
        <w:t>přívěsný vlek Karosa W4 Dingo či dobový model výdřevy osobní karoserie. Většinu z nich ovšem tvoří předměty z knihovny a archeologie</w:t>
      </w:r>
      <w:r>
        <w:rPr>
          <w:rFonts w:ascii="Arial" w:hAnsi="Arial" w:cs="Arial"/>
          <w:bCs/>
          <w:sz w:val="22"/>
          <w:szCs w:val="22"/>
        </w:rPr>
        <w:t xml:space="preserve"> (u archeologie je nutné zmínit mincovní depot dukátů z </w:t>
      </w:r>
      <w:proofErr w:type="spellStart"/>
      <w:r>
        <w:rPr>
          <w:rFonts w:ascii="Arial" w:hAnsi="Arial" w:cs="Arial"/>
          <w:bCs/>
          <w:sz w:val="22"/>
          <w:szCs w:val="22"/>
        </w:rPr>
        <w:t>Kralicka</w:t>
      </w:r>
      <w:proofErr w:type="spellEnd"/>
      <w:r>
        <w:rPr>
          <w:rFonts w:ascii="Arial" w:hAnsi="Arial" w:cs="Arial"/>
          <w:bCs/>
          <w:sz w:val="22"/>
          <w:szCs w:val="22"/>
        </w:rPr>
        <w:t>)</w:t>
      </w:r>
      <w:r w:rsidR="00C108A3">
        <w:rPr>
          <w:rFonts w:ascii="Arial" w:hAnsi="Arial" w:cs="Arial"/>
          <w:bCs/>
          <w:sz w:val="22"/>
          <w:szCs w:val="22"/>
        </w:rPr>
        <w:t>.</w:t>
      </w:r>
    </w:p>
    <w:p w:rsidR="00D8294C" w:rsidRPr="0081689F" w:rsidRDefault="00D8294C" w:rsidP="00D8294C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D8294C" w:rsidRDefault="00D8294C" w:rsidP="00D8294C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A70CD">
        <w:rPr>
          <w:rFonts w:ascii="Arial" w:hAnsi="Arial" w:cs="Arial"/>
          <w:b/>
          <w:bCs/>
          <w:sz w:val="22"/>
          <w:szCs w:val="22"/>
        </w:rPr>
        <w:t>Vědecko-výzkumné a odborné úkoly</w:t>
      </w:r>
    </w:p>
    <w:p w:rsidR="00B45AB7" w:rsidRPr="0031752B" w:rsidRDefault="00A23A8E" w:rsidP="00B45AB7">
      <w:pPr>
        <w:pStyle w:val="Zkladntextodsazen21"/>
        <w:numPr>
          <w:ilvl w:val="0"/>
          <w:numId w:val="31"/>
        </w:numPr>
        <w:suppressAutoHyphens w:val="0"/>
        <w:rPr>
          <w:rFonts w:ascii="Arial" w:hAnsi="Arial" w:cs="Arial"/>
          <w:color w:val="auto"/>
          <w:sz w:val="22"/>
          <w:szCs w:val="22"/>
        </w:rPr>
      </w:pPr>
      <w:r w:rsidRPr="0031752B">
        <w:rPr>
          <w:rFonts w:ascii="Arial" w:hAnsi="Arial" w:cs="Arial"/>
          <w:color w:val="auto"/>
          <w:sz w:val="22"/>
          <w:szCs w:val="22"/>
        </w:rPr>
        <w:t>Podíl na</w:t>
      </w:r>
      <w:r w:rsidR="00B45AB7" w:rsidRPr="0031752B">
        <w:rPr>
          <w:rFonts w:ascii="Arial" w:hAnsi="Arial" w:cs="Arial"/>
          <w:color w:val="auto"/>
          <w:sz w:val="22"/>
          <w:szCs w:val="22"/>
        </w:rPr>
        <w:t xml:space="preserve"> řešení grantu NAKI „Moravské křižovatky“</w:t>
      </w:r>
    </w:p>
    <w:p w:rsidR="001C019B" w:rsidRPr="0031752B" w:rsidRDefault="001C019B" w:rsidP="001C019B">
      <w:pPr>
        <w:pStyle w:val="Odstavecseseznamem"/>
        <w:numPr>
          <w:ilvl w:val="0"/>
          <w:numId w:val="31"/>
        </w:numPr>
        <w:suppressAutoHyphens w:val="0"/>
        <w:rPr>
          <w:rFonts w:ascii="Arial" w:hAnsi="Arial" w:cs="Arial"/>
          <w:sz w:val="22"/>
          <w:szCs w:val="22"/>
        </w:rPr>
      </w:pPr>
      <w:r w:rsidRPr="0031752B">
        <w:rPr>
          <w:rFonts w:ascii="Arial" w:hAnsi="Arial" w:cs="Arial"/>
          <w:sz w:val="22"/>
          <w:szCs w:val="22"/>
        </w:rPr>
        <w:t>Dlouhodobá prospekce jediného východočeského oppida v Českých Lhoticích</w:t>
      </w:r>
    </w:p>
    <w:p w:rsidR="001C019B" w:rsidRPr="0031752B" w:rsidRDefault="001C019B" w:rsidP="00B45AB7">
      <w:pPr>
        <w:pStyle w:val="Zkladntextodsazen21"/>
        <w:numPr>
          <w:ilvl w:val="0"/>
          <w:numId w:val="31"/>
        </w:numPr>
        <w:suppressAutoHyphens w:val="0"/>
        <w:rPr>
          <w:rFonts w:ascii="Arial" w:hAnsi="Arial" w:cs="Arial"/>
          <w:color w:val="auto"/>
          <w:sz w:val="22"/>
          <w:szCs w:val="22"/>
        </w:rPr>
      </w:pPr>
      <w:r w:rsidRPr="0031752B">
        <w:rPr>
          <w:rFonts w:ascii="Arial" w:hAnsi="Arial" w:cs="Arial"/>
          <w:color w:val="auto"/>
          <w:sz w:val="22"/>
          <w:szCs w:val="22"/>
        </w:rPr>
        <w:t>Badatelský arch. průzkum germánského sídliště v k.</w:t>
      </w:r>
      <w:r w:rsidR="005C19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5C192D">
        <w:rPr>
          <w:rFonts w:ascii="Arial" w:hAnsi="Arial" w:cs="Arial"/>
          <w:color w:val="auto"/>
          <w:sz w:val="22"/>
          <w:szCs w:val="22"/>
        </w:rPr>
        <w:t>ú.</w:t>
      </w:r>
      <w:proofErr w:type="spellEnd"/>
      <w:r w:rsidRPr="0031752B">
        <w:rPr>
          <w:rFonts w:ascii="Arial" w:hAnsi="Arial" w:cs="Arial"/>
          <w:color w:val="auto"/>
          <w:sz w:val="22"/>
          <w:szCs w:val="22"/>
        </w:rPr>
        <w:t xml:space="preserve"> Vysoké Mýto – geofyzikální průzkum</w:t>
      </w:r>
    </w:p>
    <w:p w:rsidR="00B45AB7" w:rsidRPr="0031752B" w:rsidRDefault="00B45AB7" w:rsidP="00B45AB7">
      <w:pPr>
        <w:pStyle w:val="Zkladntextodsazen21"/>
        <w:numPr>
          <w:ilvl w:val="0"/>
          <w:numId w:val="31"/>
        </w:numPr>
        <w:suppressAutoHyphens w:val="0"/>
        <w:rPr>
          <w:rFonts w:ascii="Arial" w:hAnsi="Arial" w:cs="Arial"/>
          <w:color w:val="auto"/>
          <w:sz w:val="22"/>
          <w:szCs w:val="22"/>
        </w:rPr>
      </w:pPr>
      <w:r w:rsidRPr="0031752B">
        <w:rPr>
          <w:rFonts w:ascii="Arial" w:hAnsi="Arial" w:cs="Arial"/>
          <w:color w:val="auto"/>
          <w:sz w:val="22"/>
          <w:szCs w:val="22"/>
        </w:rPr>
        <w:t>Dokumentace karosářských firem v Pardubickém kraji (dokončeno a v roce 2020 vyjde tiskem)</w:t>
      </w:r>
    </w:p>
    <w:p w:rsidR="00B45AB7" w:rsidRPr="0031752B" w:rsidRDefault="00B45AB7" w:rsidP="00B45AB7">
      <w:pPr>
        <w:pStyle w:val="Zkladntextodsazen21"/>
        <w:numPr>
          <w:ilvl w:val="0"/>
          <w:numId w:val="31"/>
        </w:numPr>
        <w:suppressAutoHyphens w:val="0"/>
        <w:rPr>
          <w:rFonts w:ascii="Arial" w:hAnsi="Arial" w:cs="Arial"/>
          <w:color w:val="auto"/>
          <w:sz w:val="22"/>
          <w:szCs w:val="22"/>
        </w:rPr>
      </w:pPr>
      <w:r w:rsidRPr="0031752B">
        <w:rPr>
          <w:rFonts w:ascii="Arial" w:hAnsi="Arial" w:cs="Arial"/>
          <w:color w:val="auto"/>
          <w:sz w:val="22"/>
          <w:szCs w:val="22"/>
        </w:rPr>
        <w:t xml:space="preserve">Slovinští uprchlíci v době 1. světové války na </w:t>
      </w:r>
      <w:proofErr w:type="spellStart"/>
      <w:r w:rsidRPr="0031752B">
        <w:rPr>
          <w:rFonts w:ascii="Arial" w:hAnsi="Arial" w:cs="Arial"/>
          <w:color w:val="auto"/>
          <w:sz w:val="22"/>
          <w:szCs w:val="22"/>
        </w:rPr>
        <w:t>Vysokomýtsku</w:t>
      </w:r>
      <w:proofErr w:type="spellEnd"/>
      <w:r w:rsidRPr="0031752B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31752B" w:rsidRPr="0031752B" w:rsidRDefault="0031752B" w:rsidP="0031752B">
      <w:pPr>
        <w:pStyle w:val="Odstavecseseznamem"/>
        <w:numPr>
          <w:ilvl w:val="0"/>
          <w:numId w:val="31"/>
        </w:numPr>
        <w:suppressAutoHyphens w:val="0"/>
        <w:rPr>
          <w:rFonts w:ascii="Arial" w:hAnsi="Arial" w:cs="Arial"/>
          <w:sz w:val="22"/>
          <w:szCs w:val="22"/>
        </w:rPr>
      </w:pPr>
      <w:r w:rsidRPr="0031752B">
        <w:rPr>
          <w:rFonts w:ascii="Arial" w:hAnsi="Arial" w:cs="Arial"/>
          <w:sz w:val="22"/>
          <w:szCs w:val="22"/>
        </w:rPr>
        <w:t>Výzkum v terénu – Bílá sobota – dokumentace obchůzky s maskou Jidáše</w:t>
      </w:r>
    </w:p>
    <w:p w:rsidR="0031752B" w:rsidRPr="0031752B" w:rsidRDefault="0031752B" w:rsidP="0031752B">
      <w:pPr>
        <w:pStyle w:val="Odstavecseseznamem"/>
        <w:numPr>
          <w:ilvl w:val="0"/>
          <w:numId w:val="31"/>
        </w:numPr>
        <w:suppressAutoHyphens w:val="0"/>
        <w:rPr>
          <w:rFonts w:ascii="Arial" w:hAnsi="Arial" w:cs="Arial"/>
          <w:sz w:val="22"/>
          <w:szCs w:val="22"/>
        </w:rPr>
      </w:pPr>
      <w:r w:rsidRPr="0031752B">
        <w:rPr>
          <w:rFonts w:ascii="Arial" w:hAnsi="Arial" w:cs="Arial"/>
          <w:sz w:val="22"/>
          <w:szCs w:val="22"/>
        </w:rPr>
        <w:t>Pravidelná dokumentace zvyku stavění velikonočního stromu ve Střemošicích  - velikonoční neděle.</w:t>
      </w:r>
    </w:p>
    <w:p w:rsidR="0031752B" w:rsidRPr="0031752B" w:rsidRDefault="0031752B" w:rsidP="00B45AB7">
      <w:pPr>
        <w:pStyle w:val="Zkladntextodsazen21"/>
        <w:numPr>
          <w:ilvl w:val="0"/>
          <w:numId w:val="31"/>
        </w:numPr>
        <w:suppressAutoHyphens w:val="0"/>
        <w:rPr>
          <w:rFonts w:ascii="Arial" w:hAnsi="Arial" w:cs="Arial"/>
          <w:color w:val="auto"/>
          <w:sz w:val="22"/>
          <w:szCs w:val="22"/>
        </w:rPr>
      </w:pPr>
      <w:r w:rsidRPr="0031752B">
        <w:rPr>
          <w:rFonts w:ascii="Arial" w:hAnsi="Arial" w:cs="Arial"/>
          <w:color w:val="auto"/>
          <w:sz w:val="22"/>
          <w:szCs w:val="22"/>
        </w:rPr>
        <w:t>Výzkum v terénu – mapování zvyku stavění máje</w:t>
      </w:r>
    </w:p>
    <w:p w:rsidR="00B45AB7" w:rsidRPr="001561F0" w:rsidRDefault="00B45AB7" w:rsidP="00B45AB7">
      <w:pPr>
        <w:pStyle w:val="Zkladntextodsazen21"/>
        <w:suppressAutoHyphens w:val="0"/>
        <w:ind w:left="785" w:firstLine="0"/>
        <w:rPr>
          <w:rFonts w:ascii="Arial" w:hAnsi="Arial" w:cs="Arial"/>
          <w:sz w:val="22"/>
          <w:szCs w:val="22"/>
        </w:rPr>
      </w:pPr>
    </w:p>
    <w:p w:rsidR="005C192D" w:rsidRDefault="00D8294C" w:rsidP="00513037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4A70CD">
        <w:rPr>
          <w:rFonts w:ascii="Arial" w:hAnsi="Arial" w:cs="Arial"/>
          <w:b/>
          <w:bCs/>
          <w:sz w:val="22"/>
          <w:szCs w:val="22"/>
        </w:rPr>
        <w:t>Ediční a publikační činnost, propagace činnosti muzea</w:t>
      </w:r>
    </w:p>
    <w:p w:rsidR="00513037" w:rsidRPr="005C192D" w:rsidRDefault="00513037" w:rsidP="00A37630">
      <w:pPr>
        <w:pStyle w:val="Normlnweb"/>
        <w:tabs>
          <w:tab w:val="left" w:pos="6804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5C192D">
        <w:rPr>
          <w:rFonts w:ascii="Arial" w:hAnsi="Arial" w:cs="Arial"/>
          <w:bCs/>
          <w:sz w:val="22"/>
          <w:szCs w:val="22"/>
        </w:rPr>
        <w:t>1/ vydání Normalizačních listů</w:t>
      </w:r>
    </w:p>
    <w:p w:rsidR="00513037" w:rsidRPr="00C50E20" w:rsidRDefault="00513037" w:rsidP="00C50E2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C192D">
        <w:rPr>
          <w:rFonts w:ascii="Arial" w:hAnsi="Arial" w:cs="Arial"/>
          <w:bCs/>
          <w:sz w:val="22"/>
          <w:szCs w:val="22"/>
        </w:rPr>
        <w:t xml:space="preserve">2/ </w:t>
      </w:r>
      <w:r w:rsidRPr="00C50E20">
        <w:rPr>
          <w:rFonts w:ascii="Arial" w:hAnsi="Arial" w:cs="Arial"/>
          <w:bCs/>
          <w:sz w:val="22"/>
          <w:szCs w:val="22"/>
        </w:rPr>
        <w:t>častá účast v </w:t>
      </w:r>
      <w:r w:rsidRPr="00C50E20">
        <w:rPr>
          <w:rFonts w:ascii="Arial" w:hAnsi="Arial" w:cs="Arial"/>
          <w:bCs/>
          <w:sz w:val="22"/>
          <w:szCs w:val="22"/>
          <w:u w:val="single"/>
        </w:rPr>
        <w:t>Českém rozhlase Pardubice</w:t>
      </w:r>
      <w:r w:rsidR="00E22BB3" w:rsidRPr="00C50E20">
        <w:rPr>
          <w:rFonts w:ascii="Arial" w:hAnsi="Arial" w:cs="Arial"/>
          <w:bCs/>
          <w:sz w:val="22"/>
          <w:szCs w:val="22"/>
        </w:rPr>
        <w:t xml:space="preserve"> (</w:t>
      </w:r>
      <w:r w:rsidR="00E22BB3" w:rsidRPr="00C50E20">
        <w:rPr>
          <w:rFonts w:ascii="Arial" w:hAnsi="Arial" w:cs="Arial"/>
          <w:sz w:val="22"/>
          <w:szCs w:val="22"/>
        </w:rPr>
        <w:t xml:space="preserve">Z věží a podzemí Východočeské výlety – Z Vysokého Mýta poutní cestou do </w:t>
      </w:r>
      <w:proofErr w:type="spellStart"/>
      <w:r w:rsidR="00C50E20">
        <w:rPr>
          <w:rFonts w:ascii="Arial" w:hAnsi="Arial" w:cs="Arial"/>
          <w:sz w:val="22"/>
          <w:szCs w:val="22"/>
        </w:rPr>
        <w:t>Knířova</w:t>
      </w:r>
      <w:proofErr w:type="spellEnd"/>
      <w:r w:rsidR="00C50E20">
        <w:rPr>
          <w:rFonts w:ascii="Arial" w:hAnsi="Arial" w:cs="Arial"/>
          <w:sz w:val="22"/>
          <w:szCs w:val="22"/>
        </w:rPr>
        <w:t xml:space="preserve"> a Z Poklony k </w:t>
      </w:r>
      <w:proofErr w:type="spellStart"/>
      <w:r w:rsidR="00C50E20">
        <w:rPr>
          <w:rFonts w:ascii="Arial" w:hAnsi="Arial" w:cs="Arial"/>
          <w:sz w:val="22"/>
          <w:szCs w:val="22"/>
        </w:rPr>
        <w:t>Žizkovu</w:t>
      </w:r>
      <w:proofErr w:type="spellEnd"/>
      <w:r w:rsidR="00C50E20">
        <w:rPr>
          <w:rFonts w:ascii="Arial" w:hAnsi="Arial" w:cs="Arial"/>
          <w:sz w:val="22"/>
          <w:szCs w:val="22"/>
        </w:rPr>
        <w:t xml:space="preserve"> stolu;</w:t>
      </w:r>
      <w:r w:rsidR="00E22BB3" w:rsidRPr="00C50E20">
        <w:rPr>
          <w:rFonts w:ascii="Arial" w:hAnsi="Arial" w:cs="Arial"/>
          <w:sz w:val="22"/>
          <w:szCs w:val="22"/>
        </w:rPr>
        <w:t xml:space="preserve"> </w:t>
      </w:r>
      <w:r w:rsidR="005C192D" w:rsidRPr="00C50E20">
        <w:rPr>
          <w:rFonts w:ascii="Arial" w:hAnsi="Arial" w:cs="Arial"/>
          <w:sz w:val="22"/>
          <w:szCs w:val="22"/>
        </w:rPr>
        <w:t>V</w:t>
      </w:r>
      <w:r w:rsidR="00E22BB3" w:rsidRPr="00C50E20">
        <w:rPr>
          <w:rFonts w:ascii="Arial" w:hAnsi="Arial" w:cs="Arial"/>
          <w:sz w:val="22"/>
          <w:szCs w:val="22"/>
        </w:rPr>
        <w:t xml:space="preserve">ýchodočeské výlety – Javorník, </w:t>
      </w:r>
      <w:proofErr w:type="spellStart"/>
      <w:r w:rsidR="00E22BB3" w:rsidRPr="00C50E20">
        <w:rPr>
          <w:rFonts w:ascii="Arial" w:hAnsi="Arial" w:cs="Arial"/>
          <w:sz w:val="22"/>
          <w:szCs w:val="22"/>
        </w:rPr>
        <w:t>Javorníček</w:t>
      </w:r>
      <w:proofErr w:type="spellEnd"/>
      <w:r w:rsidR="00E22BB3" w:rsidRPr="00C50E20">
        <w:rPr>
          <w:rFonts w:ascii="Arial" w:hAnsi="Arial" w:cs="Arial"/>
          <w:sz w:val="22"/>
          <w:szCs w:val="22"/>
        </w:rPr>
        <w:t>, Vysoká</w:t>
      </w:r>
      <w:r w:rsidR="00C50E20">
        <w:rPr>
          <w:rFonts w:ascii="Arial" w:hAnsi="Arial" w:cs="Arial"/>
          <w:sz w:val="22"/>
          <w:szCs w:val="22"/>
        </w:rPr>
        <w:t>;</w:t>
      </w:r>
      <w:r w:rsidR="005C192D" w:rsidRPr="00C50E20">
        <w:rPr>
          <w:rFonts w:ascii="Arial" w:hAnsi="Arial" w:cs="Arial"/>
          <w:sz w:val="22"/>
          <w:szCs w:val="22"/>
        </w:rPr>
        <w:t xml:space="preserve"> </w:t>
      </w:r>
      <w:r w:rsidR="00E22BB3" w:rsidRPr="00C50E20">
        <w:rPr>
          <w:rFonts w:ascii="Arial" w:hAnsi="Arial" w:cs="Arial"/>
          <w:sz w:val="22"/>
          <w:szCs w:val="22"/>
        </w:rPr>
        <w:t xml:space="preserve">Kdo </w:t>
      </w:r>
      <w:r w:rsidR="00C50E20">
        <w:rPr>
          <w:rFonts w:ascii="Arial" w:hAnsi="Arial" w:cs="Arial"/>
          <w:sz w:val="22"/>
          <w:szCs w:val="22"/>
        </w:rPr>
        <w:t>umí, ten umí, vysíláno 31.10.;</w:t>
      </w:r>
      <w:r w:rsidR="00E22BB3" w:rsidRPr="00C50E20">
        <w:rPr>
          <w:rFonts w:ascii="Arial" w:hAnsi="Arial" w:cs="Arial"/>
          <w:sz w:val="22"/>
          <w:szCs w:val="22"/>
        </w:rPr>
        <w:t xml:space="preserve"> </w:t>
      </w:r>
      <w:r w:rsidR="00E22BB3" w:rsidRPr="00C50E20">
        <w:rPr>
          <w:rFonts w:ascii="Arial" w:hAnsi="Arial" w:cs="Arial"/>
          <w:bCs/>
          <w:sz w:val="22"/>
          <w:szCs w:val="22"/>
        </w:rPr>
        <w:t>Putování</w:t>
      </w:r>
      <w:r w:rsidR="00C50E20">
        <w:rPr>
          <w:rFonts w:ascii="Arial" w:hAnsi="Arial" w:cs="Arial"/>
          <w:bCs/>
          <w:sz w:val="22"/>
          <w:szCs w:val="22"/>
        </w:rPr>
        <w:t xml:space="preserve"> za betlémem, mlýn Betlém Zálší;</w:t>
      </w:r>
      <w:r w:rsidR="00E22BB3" w:rsidRPr="00C50E20">
        <w:rPr>
          <w:rFonts w:ascii="Arial" w:hAnsi="Arial" w:cs="Arial"/>
          <w:bCs/>
          <w:sz w:val="22"/>
          <w:szCs w:val="22"/>
        </w:rPr>
        <w:t xml:space="preserve"> </w:t>
      </w:r>
      <w:r w:rsidR="00C50E20">
        <w:rPr>
          <w:rFonts w:ascii="Arial" w:hAnsi="Arial" w:cs="Arial"/>
          <w:bCs/>
          <w:sz w:val="22"/>
          <w:szCs w:val="22"/>
        </w:rPr>
        <w:t>P</w:t>
      </w:r>
      <w:r w:rsidR="00E22BB3" w:rsidRPr="00C50E20">
        <w:rPr>
          <w:rFonts w:ascii="Arial" w:hAnsi="Arial" w:cs="Arial"/>
          <w:bCs/>
          <w:sz w:val="22"/>
          <w:szCs w:val="22"/>
        </w:rPr>
        <w:t>ověsti ze spisku Antonína Hlineckého</w:t>
      </w:r>
      <w:r w:rsidR="00C50E20">
        <w:rPr>
          <w:rFonts w:ascii="Arial" w:hAnsi="Arial" w:cs="Arial"/>
          <w:bCs/>
          <w:sz w:val="22"/>
          <w:szCs w:val="22"/>
        </w:rPr>
        <w:t>;</w:t>
      </w:r>
      <w:r w:rsidR="00C50E20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Ž</w:t>
      </w:r>
      <w:r w:rsidR="005C192D" w:rsidRPr="00C50E20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ivě ze studia Cestovatelský festival Okolo světa</w:t>
      </w:r>
      <w:r w:rsidR="00C50E20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, vysíláno 25.11;</w:t>
      </w:r>
      <w:r w:rsidR="005C192D" w:rsidRPr="00C50E20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Výstava Než přišla svoboda – živý vstup ze studia</w:t>
      </w:r>
      <w:r w:rsidR="00C50E20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, vysíláno </w:t>
      </w:r>
      <w:proofErr w:type="gramStart"/>
      <w:r w:rsidR="00C50E20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17.09.</w:t>
      </w:r>
      <w:r w:rsidR="00E22BB3" w:rsidRPr="00C50E20">
        <w:rPr>
          <w:rFonts w:ascii="Arial" w:hAnsi="Arial" w:cs="Arial"/>
          <w:bCs/>
          <w:sz w:val="22"/>
          <w:szCs w:val="22"/>
        </w:rPr>
        <w:t xml:space="preserve">) </w:t>
      </w:r>
      <w:r w:rsidRPr="00C50E20">
        <w:rPr>
          <w:rFonts w:ascii="Arial" w:hAnsi="Arial" w:cs="Arial"/>
          <w:bCs/>
          <w:sz w:val="22"/>
          <w:szCs w:val="22"/>
        </w:rPr>
        <w:t xml:space="preserve">a </w:t>
      </w:r>
      <w:r w:rsidRPr="00C50E20">
        <w:rPr>
          <w:rFonts w:ascii="Arial" w:hAnsi="Arial" w:cs="Arial"/>
          <w:bCs/>
          <w:sz w:val="22"/>
          <w:szCs w:val="22"/>
          <w:u w:val="single"/>
        </w:rPr>
        <w:t>Českém</w:t>
      </w:r>
      <w:proofErr w:type="gramEnd"/>
      <w:r w:rsidRPr="00C50E20">
        <w:rPr>
          <w:rFonts w:ascii="Arial" w:hAnsi="Arial" w:cs="Arial"/>
          <w:bCs/>
          <w:sz w:val="22"/>
          <w:szCs w:val="22"/>
          <w:u w:val="single"/>
        </w:rPr>
        <w:t xml:space="preserve"> rozhlasu 2</w:t>
      </w:r>
      <w:r w:rsidR="005C192D" w:rsidRPr="00C50E20">
        <w:rPr>
          <w:rFonts w:ascii="Arial" w:hAnsi="Arial" w:cs="Arial"/>
          <w:bCs/>
          <w:sz w:val="22"/>
          <w:szCs w:val="22"/>
        </w:rPr>
        <w:t xml:space="preserve"> (</w:t>
      </w:r>
      <w:r w:rsidR="005C192D" w:rsidRPr="00C50E20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Kolotoč – živý vs</w:t>
      </w:r>
      <w:r w:rsidR="00C50E20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tup a povídání o výstavě hraček, vysíláno 0</w:t>
      </w:r>
      <w:r w:rsidR="00C50E20" w:rsidRPr="00C50E20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7.</w:t>
      </w:r>
      <w:r w:rsidR="00C50E20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07.;</w:t>
      </w:r>
      <w:r w:rsidR="00C50E20" w:rsidRPr="00C50E20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5C192D" w:rsidRPr="00C50E20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Natáčení pořadu Slavné z</w:t>
      </w:r>
      <w:r w:rsidR="00C50E20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načky – Karosa;</w:t>
      </w:r>
      <w:r w:rsidR="005C192D" w:rsidRPr="00C50E20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5C192D" w:rsidRPr="00C50E20">
        <w:rPr>
          <w:rFonts w:ascii="Arial" w:hAnsi="Arial" w:cs="Arial"/>
          <w:sz w:val="22"/>
          <w:szCs w:val="22"/>
        </w:rPr>
        <w:t xml:space="preserve">Reportáž z vánoční výstavy v </w:t>
      </w:r>
      <w:proofErr w:type="spellStart"/>
      <w:r w:rsidR="005C192D" w:rsidRPr="00C50E20">
        <w:rPr>
          <w:rFonts w:ascii="Arial" w:hAnsi="Arial" w:cs="Arial"/>
          <w:sz w:val="22"/>
          <w:szCs w:val="22"/>
        </w:rPr>
        <w:t>v</w:t>
      </w:r>
      <w:proofErr w:type="spellEnd"/>
      <w:r w:rsidR="00C50E20">
        <w:rPr>
          <w:rFonts w:ascii="Arial" w:hAnsi="Arial" w:cs="Arial"/>
          <w:sz w:val="22"/>
          <w:szCs w:val="22"/>
        </w:rPr>
        <w:t> </w:t>
      </w:r>
      <w:proofErr w:type="spellStart"/>
      <w:r w:rsidR="005C192D" w:rsidRPr="00C50E20">
        <w:rPr>
          <w:rFonts w:ascii="Arial" w:hAnsi="Arial" w:cs="Arial"/>
          <w:sz w:val="22"/>
          <w:szCs w:val="22"/>
        </w:rPr>
        <w:t>seniormagazinu</w:t>
      </w:r>
      <w:proofErr w:type="spellEnd"/>
      <w:r w:rsidR="00C50E20">
        <w:rPr>
          <w:rFonts w:ascii="Arial" w:hAnsi="Arial" w:cs="Arial"/>
          <w:sz w:val="22"/>
          <w:szCs w:val="22"/>
        </w:rPr>
        <w:t>;</w:t>
      </w:r>
      <w:r w:rsidR="00C50E20" w:rsidRPr="00C50E20">
        <w:rPr>
          <w:rFonts w:ascii="Arial" w:hAnsi="Arial" w:cs="Arial"/>
          <w:sz w:val="22"/>
          <w:szCs w:val="22"/>
        </w:rPr>
        <w:t xml:space="preserve"> Rádio Junior – Klub rádia junior – povídání o pověstech</w:t>
      </w:r>
      <w:r w:rsidR="00C50E20">
        <w:rPr>
          <w:rFonts w:ascii="Arial" w:hAnsi="Arial" w:cs="Arial"/>
          <w:sz w:val="22"/>
          <w:szCs w:val="22"/>
        </w:rPr>
        <w:t>, vysíláno</w:t>
      </w:r>
      <w:r w:rsidR="00C50E20" w:rsidRPr="00C50E20">
        <w:rPr>
          <w:rFonts w:ascii="Arial" w:hAnsi="Arial" w:cs="Arial"/>
          <w:sz w:val="22"/>
          <w:szCs w:val="22"/>
        </w:rPr>
        <w:t xml:space="preserve"> 19.</w:t>
      </w:r>
      <w:r w:rsidR="00C50E20">
        <w:rPr>
          <w:rFonts w:ascii="Arial" w:hAnsi="Arial" w:cs="Arial"/>
          <w:sz w:val="22"/>
          <w:szCs w:val="22"/>
        </w:rPr>
        <w:t>08.</w:t>
      </w:r>
      <w:r w:rsidR="005C192D" w:rsidRPr="00C50E20">
        <w:rPr>
          <w:rFonts w:ascii="Arial" w:hAnsi="Arial" w:cs="Arial"/>
          <w:sz w:val="22"/>
          <w:szCs w:val="22"/>
        </w:rPr>
        <w:t>).</w:t>
      </w:r>
      <w:r w:rsidR="00A37630" w:rsidRPr="00C50E20">
        <w:rPr>
          <w:rFonts w:ascii="Arial" w:hAnsi="Arial" w:cs="Arial"/>
          <w:sz w:val="22"/>
          <w:szCs w:val="22"/>
        </w:rPr>
        <w:t xml:space="preserve"> </w:t>
      </w:r>
      <w:r w:rsidR="00A37630" w:rsidRPr="00C50E20">
        <w:rPr>
          <w:rFonts w:ascii="Arial" w:hAnsi="Arial" w:cs="Arial"/>
          <w:sz w:val="22"/>
          <w:szCs w:val="22"/>
          <w:u w:val="single"/>
        </w:rPr>
        <w:t>Česká televize</w:t>
      </w:r>
      <w:r w:rsidR="00A37630" w:rsidRPr="00C50E20">
        <w:rPr>
          <w:rFonts w:ascii="Arial" w:hAnsi="Arial" w:cs="Arial"/>
          <w:sz w:val="22"/>
          <w:szCs w:val="22"/>
        </w:rPr>
        <w:t xml:space="preserve"> (</w:t>
      </w:r>
      <w:r w:rsidR="00C50E20">
        <w:rPr>
          <w:rFonts w:ascii="Arial" w:hAnsi="Arial" w:cs="Arial"/>
          <w:sz w:val="22"/>
          <w:szCs w:val="22"/>
        </w:rPr>
        <w:t>R</w:t>
      </w:r>
      <w:r w:rsidR="00A37630" w:rsidRPr="00C50E20">
        <w:rPr>
          <w:rFonts w:ascii="Arial" w:hAnsi="Arial" w:cs="Arial"/>
          <w:sz w:val="22"/>
          <w:szCs w:val="22"/>
        </w:rPr>
        <w:t>enovace Rotelu</w:t>
      </w:r>
      <w:r w:rsidR="00C50E20">
        <w:rPr>
          <w:rFonts w:ascii="Arial" w:hAnsi="Arial" w:cs="Arial"/>
          <w:sz w:val="22"/>
          <w:szCs w:val="22"/>
        </w:rPr>
        <w:t>, vysíláno 07.12; A</w:t>
      </w:r>
      <w:r w:rsidR="00A37630" w:rsidRPr="00C50E20">
        <w:rPr>
          <w:rFonts w:ascii="Arial" w:hAnsi="Arial" w:cs="Arial"/>
          <w:sz w:val="22"/>
          <w:szCs w:val="22"/>
        </w:rPr>
        <w:t>rcheologický výzkum v lokalitě Za Pivovarem Vysoké Mýto</w:t>
      </w:r>
      <w:r w:rsidR="00C50E20">
        <w:rPr>
          <w:rFonts w:ascii="Arial" w:hAnsi="Arial" w:cs="Arial"/>
          <w:sz w:val="22"/>
          <w:szCs w:val="22"/>
        </w:rPr>
        <w:t>; vysíláno v prosinci; H</w:t>
      </w:r>
      <w:r w:rsidR="00A37630" w:rsidRPr="00C50E20">
        <w:rPr>
          <w:rFonts w:ascii="Arial" w:hAnsi="Arial" w:cs="Arial"/>
          <w:sz w:val="22"/>
          <w:szCs w:val="22"/>
        </w:rPr>
        <w:t>rad Brandýs nad Orlicí</w:t>
      </w:r>
      <w:r w:rsidR="00C50E20">
        <w:rPr>
          <w:rFonts w:ascii="Arial" w:hAnsi="Arial" w:cs="Arial"/>
          <w:sz w:val="22"/>
          <w:szCs w:val="22"/>
        </w:rPr>
        <w:t>, vysíláno v</w:t>
      </w:r>
      <w:r w:rsidR="00C50E20" w:rsidRPr="00C50E20">
        <w:rPr>
          <w:rFonts w:ascii="Arial" w:hAnsi="Arial" w:cs="Arial"/>
          <w:sz w:val="22"/>
          <w:szCs w:val="22"/>
        </w:rPr>
        <w:t xml:space="preserve"> </w:t>
      </w:r>
      <w:r w:rsidR="00C50E20">
        <w:rPr>
          <w:rFonts w:ascii="Arial" w:hAnsi="Arial" w:cs="Arial"/>
          <w:sz w:val="22"/>
          <w:szCs w:val="22"/>
        </w:rPr>
        <w:t>Toulavá kamera</w:t>
      </w:r>
      <w:r w:rsidR="00A37630" w:rsidRPr="00C50E20">
        <w:rPr>
          <w:rFonts w:ascii="Arial" w:hAnsi="Arial" w:cs="Arial"/>
          <w:sz w:val="22"/>
          <w:szCs w:val="22"/>
        </w:rPr>
        <w:t>)</w:t>
      </w:r>
      <w:r w:rsidR="00C50E20">
        <w:rPr>
          <w:rFonts w:ascii="Arial" w:hAnsi="Arial" w:cs="Arial"/>
          <w:sz w:val="22"/>
          <w:szCs w:val="22"/>
        </w:rPr>
        <w:t>.</w:t>
      </w:r>
      <w:r w:rsidR="00C50E20" w:rsidRPr="00C50E20">
        <w:rPr>
          <w:rFonts w:ascii="Arial" w:hAnsi="Arial" w:cs="Arial"/>
          <w:sz w:val="22"/>
          <w:szCs w:val="22"/>
        </w:rPr>
        <w:t xml:space="preserve"> </w:t>
      </w:r>
      <w:r w:rsidR="00A37630" w:rsidRPr="00C50E20">
        <w:rPr>
          <w:rFonts w:ascii="Arial" w:hAnsi="Arial" w:cs="Arial"/>
          <w:bCs/>
          <w:sz w:val="22"/>
          <w:szCs w:val="22"/>
          <w:u w:val="single"/>
        </w:rPr>
        <w:t>Č</w:t>
      </w:r>
      <w:r w:rsidRPr="00C50E20">
        <w:rPr>
          <w:rFonts w:ascii="Arial" w:hAnsi="Arial" w:cs="Arial"/>
          <w:bCs/>
          <w:sz w:val="22"/>
          <w:szCs w:val="22"/>
          <w:u w:val="single"/>
        </w:rPr>
        <w:t>lánky v celostátních denících</w:t>
      </w:r>
      <w:r w:rsidR="00C50E20" w:rsidRPr="00C50E20">
        <w:rPr>
          <w:rFonts w:ascii="Arial" w:hAnsi="Arial" w:cs="Arial"/>
          <w:bCs/>
          <w:sz w:val="22"/>
          <w:szCs w:val="22"/>
          <w:u w:val="single"/>
        </w:rPr>
        <w:t>.</w:t>
      </w:r>
      <w:r w:rsidR="00070924" w:rsidRPr="00C50E20">
        <w:rPr>
          <w:rFonts w:ascii="Arial" w:hAnsi="Arial" w:cs="Arial"/>
          <w:bCs/>
          <w:sz w:val="22"/>
          <w:szCs w:val="22"/>
        </w:rPr>
        <w:t xml:space="preserve"> </w:t>
      </w:r>
    </w:p>
    <w:p w:rsidR="00513037" w:rsidRPr="005C192D" w:rsidRDefault="00513037" w:rsidP="00A37630">
      <w:pPr>
        <w:pStyle w:val="Normlnweb"/>
        <w:tabs>
          <w:tab w:val="left" w:pos="6804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5C192D">
        <w:rPr>
          <w:rFonts w:ascii="Arial" w:hAnsi="Arial" w:cs="Arial"/>
          <w:bCs/>
          <w:sz w:val="22"/>
          <w:szCs w:val="22"/>
        </w:rPr>
        <w:t xml:space="preserve">3/ častá účast ve video reportážích Města Vysokého Mýta (dostupné na </w:t>
      </w:r>
      <w:proofErr w:type="spellStart"/>
      <w:r w:rsidRPr="005C192D">
        <w:rPr>
          <w:rFonts w:ascii="Arial" w:hAnsi="Arial" w:cs="Arial"/>
          <w:bCs/>
          <w:sz w:val="22"/>
          <w:szCs w:val="22"/>
        </w:rPr>
        <w:t>youtube</w:t>
      </w:r>
      <w:proofErr w:type="spellEnd"/>
      <w:r w:rsidRPr="005C192D">
        <w:rPr>
          <w:rFonts w:ascii="Arial" w:hAnsi="Arial" w:cs="Arial"/>
          <w:bCs/>
          <w:sz w:val="22"/>
          <w:szCs w:val="22"/>
        </w:rPr>
        <w:t>)</w:t>
      </w:r>
    </w:p>
    <w:p w:rsidR="00513037" w:rsidRPr="005C192D" w:rsidRDefault="00513037" w:rsidP="00A37630">
      <w:pPr>
        <w:pStyle w:val="Normlnweb"/>
        <w:tabs>
          <w:tab w:val="left" w:pos="6804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5C192D">
        <w:rPr>
          <w:rFonts w:ascii="Arial" w:hAnsi="Arial" w:cs="Arial"/>
          <w:bCs/>
          <w:sz w:val="22"/>
          <w:szCs w:val="22"/>
        </w:rPr>
        <w:t xml:space="preserve">4/ aktivní </w:t>
      </w:r>
      <w:proofErr w:type="spellStart"/>
      <w:r w:rsidRPr="005C192D">
        <w:rPr>
          <w:rFonts w:ascii="Arial" w:hAnsi="Arial" w:cs="Arial"/>
          <w:bCs/>
          <w:sz w:val="22"/>
          <w:szCs w:val="22"/>
        </w:rPr>
        <w:t>facebook</w:t>
      </w:r>
      <w:proofErr w:type="spellEnd"/>
      <w:r w:rsidRPr="005C192D">
        <w:rPr>
          <w:rFonts w:ascii="Arial" w:hAnsi="Arial" w:cs="Arial"/>
          <w:bCs/>
          <w:sz w:val="22"/>
          <w:szCs w:val="22"/>
        </w:rPr>
        <w:t>, příspěvky téměř každý den (více než 3000 sledujících)</w:t>
      </w:r>
    </w:p>
    <w:p w:rsidR="00513037" w:rsidRPr="005C192D" w:rsidRDefault="00513037" w:rsidP="00A37630">
      <w:pPr>
        <w:pStyle w:val="Normlnweb"/>
        <w:tabs>
          <w:tab w:val="left" w:pos="6804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5C192D">
        <w:rPr>
          <w:rFonts w:ascii="Arial" w:hAnsi="Arial" w:cs="Arial"/>
          <w:bCs/>
          <w:sz w:val="22"/>
          <w:szCs w:val="22"/>
        </w:rPr>
        <w:t xml:space="preserve">5/ </w:t>
      </w:r>
      <w:r w:rsidR="00C50E20">
        <w:rPr>
          <w:rFonts w:ascii="Arial" w:hAnsi="Arial" w:cs="Arial"/>
          <w:bCs/>
          <w:sz w:val="22"/>
          <w:szCs w:val="22"/>
        </w:rPr>
        <w:t>podíl</w:t>
      </w:r>
      <w:r w:rsidRPr="005C192D">
        <w:rPr>
          <w:rFonts w:ascii="Arial" w:hAnsi="Arial" w:cs="Arial"/>
          <w:bCs/>
          <w:sz w:val="22"/>
          <w:szCs w:val="22"/>
        </w:rPr>
        <w:t xml:space="preserve"> na přípravě knihy o technice dobrovolných hasičů v Pardubickém kraji a železnici v Pardubickém kraji (obě publikace vyjdou 2020 v nakladatelství Tváře)</w:t>
      </w:r>
    </w:p>
    <w:p w:rsidR="00D8294C" w:rsidRPr="0081689F" w:rsidRDefault="00D8294C" w:rsidP="00D8294C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A37630" w:rsidRDefault="00A37630" w:rsidP="00D8294C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564399" w:rsidRPr="00A37630" w:rsidRDefault="00564399" w:rsidP="00564399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A37630">
        <w:rPr>
          <w:rFonts w:ascii="Arial" w:hAnsi="Arial" w:cs="Arial"/>
          <w:b/>
          <w:bCs/>
          <w:sz w:val="22"/>
          <w:szCs w:val="22"/>
        </w:rPr>
        <w:t>Knihovna</w:t>
      </w:r>
    </w:p>
    <w:p w:rsidR="00564399" w:rsidRPr="00A37630" w:rsidRDefault="00564399" w:rsidP="00564399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3763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64399" w:rsidRPr="00A37630" w:rsidRDefault="00564399" w:rsidP="00564399">
      <w:pPr>
        <w:pStyle w:val="Nadpis2"/>
        <w:numPr>
          <w:ilvl w:val="1"/>
          <w:numId w:val="29"/>
        </w:numPr>
        <w:suppressAutoHyphens w:val="0"/>
        <w:rPr>
          <w:rFonts w:ascii="Arial" w:hAnsi="Arial" w:cs="Arial"/>
          <w:b w:val="0"/>
          <w:sz w:val="22"/>
          <w:szCs w:val="22"/>
        </w:rPr>
      </w:pPr>
      <w:r w:rsidRPr="00A37630">
        <w:rPr>
          <w:rFonts w:ascii="Arial" w:hAnsi="Arial" w:cs="Arial"/>
          <w:b w:val="0"/>
          <w:sz w:val="22"/>
          <w:szCs w:val="22"/>
        </w:rPr>
        <w:t>Statistiky fondů (evidence v elektronickém katalogu)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3402"/>
        <w:gridCol w:w="3686"/>
      </w:tblGrid>
      <w:tr w:rsidR="00564399" w:rsidRPr="00A37630" w:rsidTr="0003619B">
        <w:trPr>
          <w:tblHeader/>
        </w:trPr>
        <w:tc>
          <w:tcPr>
            <w:tcW w:w="2830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Nadpistabulk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>Fond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Nadpistabulky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>počet dokumentů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Nadpistabulky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>počet exemplářů</w:t>
            </w:r>
          </w:p>
        </w:tc>
      </w:tr>
      <w:tr w:rsidR="00564399" w:rsidRPr="00A37630" w:rsidTr="0003619B">
        <w:tc>
          <w:tcPr>
            <w:tcW w:w="2830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>Monografie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7630">
              <w:rPr>
                <w:rFonts w:ascii="Arial" w:hAnsi="Arial" w:cs="Arial"/>
                <w:sz w:val="22"/>
                <w:szCs w:val="22"/>
              </w:rPr>
              <w:t xml:space="preserve">057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7630">
              <w:rPr>
                <w:rFonts w:ascii="Arial" w:hAnsi="Arial" w:cs="Arial"/>
                <w:sz w:val="22"/>
                <w:szCs w:val="22"/>
              </w:rPr>
              <w:t xml:space="preserve">190 </w:t>
            </w:r>
          </w:p>
        </w:tc>
      </w:tr>
      <w:tr w:rsidR="00564399" w:rsidRPr="00A37630" w:rsidTr="0003619B">
        <w:tc>
          <w:tcPr>
            <w:tcW w:w="2830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>Periodika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 xml:space="preserve">400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7630">
              <w:rPr>
                <w:rFonts w:ascii="Arial" w:hAnsi="Arial" w:cs="Arial"/>
                <w:sz w:val="22"/>
                <w:szCs w:val="22"/>
              </w:rPr>
              <w:t xml:space="preserve">033 </w:t>
            </w:r>
          </w:p>
        </w:tc>
      </w:tr>
      <w:tr w:rsidR="00564399" w:rsidRPr="00A37630" w:rsidTr="0003619B">
        <w:tc>
          <w:tcPr>
            <w:tcW w:w="2830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37630">
              <w:rPr>
                <w:rFonts w:ascii="Arial" w:hAnsi="Arial" w:cs="Arial"/>
                <w:sz w:val="22"/>
                <w:szCs w:val="22"/>
              </w:rPr>
              <w:t>Stare</w:t>
            </w:r>
            <w:proofErr w:type="spellEnd"/>
            <w:r w:rsidRPr="00A37630">
              <w:rPr>
                <w:rFonts w:ascii="Arial" w:hAnsi="Arial" w:cs="Arial"/>
                <w:sz w:val="22"/>
                <w:szCs w:val="22"/>
              </w:rPr>
              <w:t xml:space="preserve"> tisky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7630">
              <w:rPr>
                <w:rFonts w:ascii="Arial" w:hAnsi="Arial" w:cs="Arial"/>
                <w:sz w:val="22"/>
                <w:szCs w:val="22"/>
              </w:rPr>
              <w:t xml:space="preserve">567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7630">
              <w:rPr>
                <w:rFonts w:ascii="Arial" w:hAnsi="Arial" w:cs="Arial"/>
                <w:sz w:val="22"/>
                <w:szCs w:val="22"/>
              </w:rPr>
              <w:t xml:space="preserve">585 </w:t>
            </w:r>
          </w:p>
        </w:tc>
      </w:tr>
      <w:tr w:rsidR="00564399" w:rsidRPr="00A37630" w:rsidTr="0003619B">
        <w:tc>
          <w:tcPr>
            <w:tcW w:w="2830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>Hudebniny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64399" w:rsidRPr="00A37630" w:rsidTr="0003619B">
        <w:tc>
          <w:tcPr>
            <w:tcW w:w="2830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>Rukopisy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564399" w:rsidRPr="00A37630" w:rsidTr="0003619B">
        <w:tc>
          <w:tcPr>
            <w:tcW w:w="2830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>Článek v časopise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>239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64399" w:rsidRPr="00A37630" w:rsidTr="0003619B">
        <w:tc>
          <w:tcPr>
            <w:tcW w:w="2830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>Kapitola v knize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64399" w:rsidRPr="00A37630" w:rsidTr="0003619B">
        <w:tc>
          <w:tcPr>
            <w:tcW w:w="2830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Obsahtabulky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lastRenderedPageBreak/>
              <w:t>Audiovizuální dokumenty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64399" w:rsidRPr="00A37630" w:rsidRDefault="00564399" w:rsidP="0003619B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63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</w:tbl>
    <w:p w:rsidR="00513037" w:rsidRPr="00A37630" w:rsidRDefault="00513037" w:rsidP="00513037">
      <w:pPr>
        <w:rPr>
          <w:rFonts w:ascii="Arial" w:hAnsi="Arial" w:cs="Arial"/>
          <w:sz w:val="22"/>
          <w:szCs w:val="22"/>
        </w:rPr>
      </w:pPr>
      <w:r w:rsidRPr="00A37630">
        <w:rPr>
          <w:rFonts w:ascii="Arial" w:hAnsi="Arial" w:cs="Arial"/>
          <w:sz w:val="22"/>
          <w:szCs w:val="22"/>
        </w:rPr>
        <w:t xml:space="preserve"> </w:t>
      </w:r>
    </w:p>
    <w:p w:rsidR="00513037" w:rsidRPr="00A37630" w:rsidRDefault="00513037" w:rsidP="00513037">
      <w:pPr>
        <w:rPr>
          <w:rFonts w:ascii="Arial" w:hAnsi="Arial" w:cs="Arial"/>
          <w:sz w:val="22"/>
          <w:szCs w:val="22"/>
        </w:rPr>
      </w:pPr>
      <w:r w:rsidRPr="00A37630">
        <w:rPr>
          <w:rFonts w:ascii="Arial" w:hAnsi="Arial" w:cs="Arial"/>
          <w:sz w:val="22"/>
          <w:szCs w:val="22"/>
        </w:rPr>
        <w:t>Z toho za rok 2019:</w:t>
      </w:r>
    </w:p>
    <w:p w:rsidR="00513037" w:rsidRPr="00A37630" w:rsidRDefault="00513037" w:rsidP="00513037">
      <w:pPr>
        <w:rPr>
          <w:rFonts w:ascii="Arial" w:hAnsi="Arial" w:cs="Arial"/>
          <w:sz w:val="22"/>
          <w:szCs w:val="22"/>
        </w:rPr>
      </w:pPr>
    </w:p>
    <w:p w:rsidR="00513037" w:rsidRPr="00A37630" w:rsidRDefault="00513037" w:rsidP="00513037">
      <w:pPr>
        <w:rPr>
          <w:rFonts w:ascii="Arial" w:hAnsi="Arial" w:cs="Arial"/>
          <w:sz w:val="22"/>
          <w:szCs w:val="22"/>
        </w:rPr>
      </w:pPr>
      <w:r w:rsidRPr="00A37630">
        <w:rPr>
          <w:rFonts w:ascii="Arial" w:hAnsi="Arial" w:cs="Arial"/>
          <w:sz w:val="22"/>
          <w:szCs w:val="22"/>
        </w:rPr>
        <w:t>Přírůstky do odborné knihovny: 317 dokumentů (nákupem, dary, grant Česká knihovna)</w:t>
      </w:r>
    </w:p>
    <w:p w:rsidR="00513037" w:rsidRPr="00A37630" w:rsidRDefault="00513037" w:rsidP="00513037">
      <w:pPr>
        <w:rPr>
          <w:rFonts w:ascii="Arial" w:hAnsi="Arial" w:cs="Arial"/>
          <w:sz w:val="22"/>
          <w:szCs w:val="22"/>
        </w:rPr>
      </w:pPr>
      <w:r w:rsidRPr="00A37630">
        <w:rPr>
          <w:rFonts w:ascii="Arial" w:hAnsi="Arial" w:cs="Arial"/>
          <w:sz w:val="22"/>
          <w:szCs w:val="22"/>
        </w:rPr>
        <w:t>Nové přírůstky do sbírkové knihovny: 184 dokumentů (vesměs dary, vlastní sběr, koupě a nezapsané staré sbírky)</w:t>
      </w:r>
    </w:p>
    <w:p w:rsidR="00513037" w:rsidRPr="00A37630" w:rsidRDefault="00513037" w:rsidP="00513037">
      <w:pPr>
        <w:rPr>
          <w:rFonts w:ascii="Arial" w:hAnsi="Arial" w:cs="Arial"/>
          <w:sz w:val="22"/>
          <w:szCs w:val="22"/>
        </w:rPr>
      </w:pPr>
      <w:r w:rsidRPr="00A37630">
        <w:rPr>
          <w:rFonts w:ascii="Arial" w:hAnsi="Arial" w:cs="Arial"/>
          <w:sz w:val="22"/>
          <w:szCs w:val="22"/>
        </w:rPr>
        <w:t>Rozepsaná a nově zkatalogizovaná čísla: 45 dokumentů (staré sbírky v první evidenci)</w:t>
      </w:r>
    </w:p>
    <w:p w:rsidR="00513037" w:rsidRPr="00A37630" w:rsidRDefault="0011552E" w:rsidP="005130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Zkata</w:t>
      </w:r>
      <w:r w:rsidR="00513037" w:rsidRPr="00A37630">
        <w:rPr>
          <w:rFonts w:ascii="Arial" w:hAnsi="Arial" w:cs="Arial"/>
          <w:sz w:val="22"/>
          <w:szCs w:val="22"/>
        </w:rPr>
        <w:t>logizované články: 167 článků (regionální tématika) + 8 kapitol (příspěvky ve sbornících)</w:t>
      </w:r>
    </w:p>
    <w:p w:rsidR="0032381A" w:rsidRPr="00A37630" w:rsidRDefault="00513037" w:rsidP="00513037">
      <w:pPr>
        <w:rPr>
          <w:rFonts w:ascii="Arial" w:hAnsi="Arial" w:cs="Arial"/>
          <w:sz w:val="22"/>
          <w:szCs w:val="22"/>
        </w:rPr>
      </w:pPr>
      <w:r w:rsidRPr="00A37630">
        <w:rPr>
          <w:rFonts w:ascii="Arial" w:hAnsi="Arial" w:cs="Arial"/>
          <w:sz w:val="22"/>
          <w:szCs w:val="22"/>
        </w:rPr>
        <w:t>Počet vstupů do knihovního katalogu: 2429</w:t>
      </w:r>
    </w:p>
    <w:p w:rsidR="00513037" w:rsidRPr="00A37630" w:rsidRDefault="00513037" w:rsidP="00513037">
      <w:pPr>
        <w:rPr>
          <w:rFonts w:ascii="Arial" w:hAnsi="Arial" w:cs="Arial"/>
          <w:sz w:val="22"/>
          <w:szCs w:val="22"/>
        </w:rPr>
      </w:pPr>
      <w:r w:rsidRPr="00A37630">
        <w:rPr>
          <w:rFonts w:ascii="Arial" w:hAnsi="Arial" w:cs="Arial"/>
          <w:sz w:val="22"/>
          <w:szCs w:val="22"/>
        </w:rPr>
        <w:t xml:space="preserve">Počet evidovaných čtenářů: </w:t>
      </w:r>
      <w:proofErr w:type="gramStart"/>
      <w:r w:rsidRPr="00A37630">
        <w:rPr>
          <w:rFonts w:ascii="Arial" w:hAnsi="Arial" w:cs="Arial"/>
          <w:sz w:val="22"/>
          <w:szCs w:val="22"/>
        </w:rPr>
        <w:t>38 ( z toho</w:t>
      </w:r>
      <w:proofErr w:type="gramEnd"/>
      <w:r w:rsidRPr="00A37630">
        <w:rPr>
          <w:rFonts w:ascii="Arial" w:hAnsi="Arial" w:cs="Arial"/>
          <w:sz w:val="22"/>
          <w:szCs w:val="22"/>
        </w:rPr>
        <w:t xml:space="preserve"> 10 zaměstnanců muzea)</w:t>
      </w:r>
    </w:p>
    <w:p w:rsidR="00513037" w:rsidRPr="00A37630" w:rsidRDefault="00513037" w:rsidP="00513037">
      <w:pPr>
        <w:rPr>
          <w:rFonts w:ascii="Arial" w:hAnsi="Arial" w:cs="Arial"/>
          <w:sz w:val="22"/>
          <w:szCs w:val="22"/>
        </w:rPr>
      </w:pPr>
      <w:r w:rsidRPr="00A37630">
        <w:rPr>
          <w:rFonts w:ascii="Arial" w:hAnsi="Arial" w:cs="Arial"/>
          <w:sz w:val="22"/>
          <w:szCs w:val="22"/>
        </w:rPr>
        <w:t>Výpůjčky (včetně zaměstnanců muzea): 226</w:t>
      </w:r>
    </w:p>
    <w:p w:rsidR="00513037" w:rsidRPr="00A37630" w:rsidRDefault="00513037" w:rsidP="00513037">
      <w:pPr>
        <w:rPr>
          <w:rFonts w:ascii="Arial" w:hAnsi="Arial" w:cs="Arial"/>
          <w:sz w:val="22"/>
          <w:szCs w:val="22"/>
        </w:rPr>
      </w:pPr>
      <w:r w:rsidRPr="00A37630">
        <w:rPr>
          <w:rFonts w:ascii="Arial" w:hAnsi="Arial" w:cs="Arial"/>
          <w:sz w:val="22"/>
          <w:szCs w:val="22"/>
        </w:rPr>
        <w:t xml:space="preserve">Realizované </w:t>
      </w:r>
      <w:r w:rsidR="0011552E">
        <w:rPr>
          <w:rFonts w:ascii="Arial" w:hAnsi="Arial" w:cs="Arial"/>
          <w:sz w:val="22"/>
          <w:szCs w:val="22"/>
        </w:rPr>
        <w:t>prostřednictvím Meziknihovní výpůjční služby</w:t>
      </w:r>
      <w:r w:rsidRPr="00A37630">
        <w:rPr>
          <w:rFonts w:ascii="Arial" w:hAnsi="Arial" w:cs="Arial"/>
          <w:sz w:val="22"/>
          <w:szCs w:val="22"/>
        </w:rPr>
        <w:t xml:space="preserve"> z RMVM: 17</w:t>
      </w:r>
      <w:r w:rsidR="00A37630">
        <w:rPr>
          <w:rFonts w:ascii="Arial" w:hAnsi="Arial" w:cs="Arial"/>
          <w:sz w:val="22"/>
          <w:szCs w:val="22"/>
        </w:rPr>
        <w:t>; d</w:t>
      </w:r>
      <w:r w:rsidRPr="00A37630">
        <w:rPr>
          <w:rFonts w:ascii="Arial" w:hAnsi="Arial" w:cs="Arial"/>
          <w:sz w:val="22"/>
          <w:szCs w:val="22"/>
        </w:rPr>
        <w:t>o RMVM: 151</w:t>
      </w:r>
    </w:p>
    <w:p w:rsidR="00513037" w:rsidRPr="00513037" w:rsidRDefault="00513037" w:rsidP="00513037"/>
    <w:p w:rsidR="00513037" w:rsidRPr="00A37630" w:rsidRDefault="00513037" w:rsidP="00513037">
      <w:pPr>
        <w:rPr>
          <w:rFonts w:ascii="Arial" w:hAnsi="Arial" w:cs="Arial"/>
          <w:sz w:val="22"/>
          <w:szCs w:val="22"/>
        </w:rPr>
      </w:pPr>
      <w:r w:rsidRPr="00A37630">
        <w:rPr>
          <w:rFonts w:ascii="Arial" w:hAnsi="Arial" w:cs="Arial"/>
          <w:sz w:val="22"/>
          <w:szCs w:val="22"/>
        </w:rPr>
        <w:t>Statistiky Souborného katalogu:</w:t>
      </w:r>
    </w:p>
    <w:p w:rsidR="00513037" w:rsidRPr="00A37630" w:rsidRDefault="00513037" w:rsidP="00513037">
      <w:pPr>
        <w:rPr>
          <w:rFonts w:ascii="Arial" w:hAnsi="Arial" w:cs="Arial"/>
          <w:sz w:val="22"/>
          <w:szCs w:val="22"/>
        </w:rPr>
      </w:pPr>
      <w:r w:rsidRPr="00A37630">
        <w:rPr>
          <w:rFonts w:ascii="Arial" w:hAnsi="Arial" w:cs="Arial"/>
          <w:sz w:val="22"/>
          <w:szCs w:val="22"/>
        </w:rPr>
        <w:t>Knihy a speciální dokumenty: 5304 záznamů</w:t>
      </w:r>
    </w:p>
    <w:p w:rsidR="00513037" w:rsidRPr="00A37630" w:rsidRDefault="00513037" w:rsidP="00513037">
      <w:pPr>
        <w:rPr>
          <w:rFonts w:ascii="Arial" w:hAnsi="Arial" w:cs="Arial"/>
          <w:sz w:val="22"/>
          <w:szCs w:val="22"/>
        </w:rPr>
      </w:pPr>
      <w:r w:rsidRPr="00A37630">
        <w:rPr>
          <w:rFonts w:ascii="Arial" w:hAnsi="Arial" w:cs="Arial"/>
          <w:sz w:val="22"/>
          <w:szCs w:val="22"/>
        </w:rPr>
        <w:t>Periodika: 417 záznamů</w:t>
      </w:r>
    </w:p>
    <w:p w:rsidR="00513037" w:rsidRPr="00513037" w:rsidRDefault="00513037" w:rsidP="00513037"/>
    <w:p w:rsidR="00513037" w:rsidRPr="0011552E" w:rsidRDefault="00513037" w:rsidP="00513037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1552E">
        <w:rPr>
          <w:rFonts w:ascii="Arial" w:hAnsi="Arial" w:cs="Arial"/>
          <w:sz w:val="22"/>
          <w:szCs w:val="22"/>
        </w:rPr>
        <w:t>pokračování spolupráce s Národním muzeem v projektu Špalíček – databáze kramářských tisků, vystavení našich tisků na webu www.spalicek.net</w:t>
      </w:r>
    </w:p>
    <w:p w:rsidR="00513037" w:rsidRPr="0011552E" w:rsidRDefault="00513037" w:rsidP="00513037">
      <w:pPr>
        <w:pStyle w:val="Zkladntext"/>
        <w:numPr>
          <w:ilvl w:val="0"/>
          <w:numId w:val="30"/>
        </w:numPr>
        <w:rPr>
          <w:rFonts w:cs="Arial"/>
          <w:sz w:val="22"/>
          <w:szCs w:val="22"/>
        </w:rPr>
      </w:pPr>
      <w:r w:rsidRPr="0011552E">
        <w:rPr>
          <w:rFonts w:cs="Arial"/>
          <w:bCs/>
          <w:sz w:val="22"/>
          <w:szCs w:val="22"/>
        </w:rPr>
        <w:t xml:space="preserve">regionální článková bibliografie k </w:t>
      </w:r>
      <w:proofErr w:type="spellStart"/>
      <w:r w:rsidRPr="0011552E">
        <w:rPr>
          <w:rFonts w:cs="Arial"/>
          <w:bCs/>
          <w:sz w:val="22"/>
          <w:szCs w:val="22"/>
        </w:rPr>
        <w:t>Vysokomýtsku</w:t>
      </w:r>
      <w:proofErr w:type="spellEnd"/>
      <w:r w:rsidRPr="0011552E">
        <w:rPr>
          <w:rFonts w:cs="Arial"/>
          <w:bCs/>
          <w:sz w:val="22"/>
          <w:szCs w:val="22"/>
        </w:rPr>
        <w:t xml:space="preserve"> (u volných textů připojen </w:t>
      </w:r>
      <w:proofErr w:type="spellStart"/>
      <w:r w:rsidRPr="0011552E">
        <w:rPr>
          <w:rFonts w:cs="Arial"/>
          <w:bCs/>
          <w:sz w:val="22"/>
          <w:szCs w:val="22"/>
        </w:rPr>
        <w:t>sken</w:t>
      </w:r>
      <w:proofErr w:type="spellEnd"/>
      <w:r w:rsidRPr="0011552E">
        <w:rPr>
          <w:rFonts w:cs="Arial"/>
          <w:bCs/>
          <w:sz w:val="22"/>
          <w:szCs w:val="22"/>
        </w:rPr>
        <w:t>) – pokračování</w:t>
      </w:r>
    </w:p>
    <w:p w:rsidR="00513037" w:rsidRPr="0011552E" w:rsidRDefault="00513037" w:rsidP="00513037">
      <w:pPr>
        <w:pStyle w:val="Zkladntext"/>
        <w:numPr>
          <w:ilvl w:val="0"/>
          <w:numId w:val="30"/>
        </w:numPr>
        <w:rPr>
          <w:rFonts w:cs="Arial"/>
          <w:sz w:val="22"/>
          <w:szCs w:val="22"/>
        </w:rPr>
      </w:pPr>
      <w:r w:rsidRPr="0011552E">
        <w:rPr>
          <w:rFonts w:cs="Arial"/>
          <w:sz w:val="22"/>
          <w:szCs w:val="22"/>
        </w:rPr>
        <w:t>zapojení do projektu Česká knihovna – akvizice knih z grantu</w:t>
      </w:r>
    </w:p>
    <w:p w:rsidR="00513037" w:rsidRDefault="00513037" w:rsidP="00513037"/>
    <w:p w:rsidR="00A37630" w:rsidRDefault="00A37630" w:rsidP="00513037"/>
    <w:p w:rsidR="00A37630" w:rsidRDefault="00A37630" w:rsidP="00A37630">
      <w:r w:rsidRPr="00A37630">
        <w:rPr>
          <w:rFonts w:ascii="Arial" w:hAnsi="Arial" w:cs="Arial"/>
          <w:b/>
          <w:bCs/>
          <w:sz w:val="22"/>
          <w:szCs w:val="22"/>
        </w:rPr>
        <w:t>Badatelská činnost</w:t>
      </w:r>
    </w:p>
    <w:p w:rsidR="00A37630" w:rsidRDefault="00A37630" w:rsidP="00A37630">
      <w:pPr>
        <w:rPr>
          <w:rFonts w:ascii="Arial" w:hAnsi="Arial" w:cs="Arial"/>
          <w:sz w:val="22"/>
          <w:szCs w:val="22"/>
        </w:rPr>
      </w:pPr>
    </w:p>
    <w:p w:rsidR="00A37630" w:rsidRDefault="00A37630" w:rsidP="00A37630">
      <w:pPr>
        <w:rPr>
          <w:rFonts w:ascii="Arial" w:hAnsi="Arial" w:cs="Arial"/>
          <w:sz w:val="22"/>
          <w:szCs w:val="22"/>
        </w:rPr>
      </w:pPr>
      <w:r w:rsidRPr="00A37630">
        <w:rPr>
          <w:rFonts w:ascii="Arial" w:hAnsi="Arial" w:cs="Arial"/>
          <w:sz w:val="22"/>
          <w:szCs w:val="22"/>
        </w:rPr>
        <w:t xml:space="preserve">Počet </w:t>
      </w:r>
      <w:r>
        <w:rPr>
          <w:rFonts w:ascii="Arial" w:hAnsi="Arial" w:cs="Arial"/>
          <w:sz w:val="22"/>
          <w:szCs w:val="22"/>
        </w:rPr>
        <w:t>badatelů:</w:t>
      </w:r>
      <w:r w:rsidRPr="00A37630">
        <w:rPr>
          <w:rFonts w:ascii="Arial" w:hAnsi="Arial" w:cs="Arial"/>
          <w:sz w:val="22"/>
          <w:szCs w:val="22"/>
        </w:rPr>
        <w:t xml:space="preserve"> 26 </w:t>
      </w:r>
    </w:p>
    <w:p w:rsidR="00A37630" w:rsidRDefault="00A37630" w:rsidP="00A376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badatelských návštěv: 39</w:t>
      </w:r>
    </w:p>
    <w:p w:rsidR="00A37630" w:rsidRDefault="00A37630" w:rsidP="00A376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Rozsáhlejší badatelské dotazy řešené emailem: </w:t>
      </w:r>
      <w:r w:rsidRPr="00A37630">
        <w:rPr>
          <w:rFonts w:ascii="Arial" w:hAnsi="Arial" w:cs="Arial"/>
          <w:sz w:val="22"/>
          <w:szCs w:val="22"/>
        </w:rPr>
        <w:t xml:space="preserve">13 </w:t>
      </w:r>
    </w:p>
    <w:p w:rsidR="00A37630" w:rsidRDefault="00A37630" w:rsidP="00A37630">
      <w:pPr>
        <w:rPr>
          <w:rFonts w:ascii="Arial" w:hAnsi="Arial" w:cs="Arial"/>
          <w:sz w:val="22"/>
          <w:szCs w:val="22"/>
        </w:rPr>
      </w:pPr>
    </w:p>
    <w:p w:rsidR="00A37630" w:rsidRDefault="00A37630" w:rsidP="00A37630"/>
    <w:p w:rsidR="00D8294C" w:rsidRPr="00A37630" w:rsidRDefault="007D7B2D" w:rsidP="00A37630">
      <w:pPr>
        <w:pStyle w:val="Normlnweb"/>
        <w:tabs>
          <w:tab w:val="left" w:pos="6804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A37630">
        <w:rPr>
          <w:rFonts w:ascii="Arial" w:hAnsi="Arial" w:cs="Arial"/>
          <w:b/>
          <w:bCs/>
          <w:sz w:val="22"/>
          <w:szCs w:val="22"/>
        </w:rPr>
        <w:t>K</w:t>
      </w:r>
      <w:r w:rsidR="00D8294C" w:rsidRPr="00A37630">
        <w:rPr>
          <w:rFonts w:ascii="Arial" w:hAnsi="Arial" w:cs="Arial"/>
          <w:b/>
          <w:bCs/>
          <w:sz w:val="22"/>
          <w:szCs w:val="22"/>
        </w:rPr>
        <w:t>onference, semináře, odborné komise, setkání</w:t>
      </w:r>
      <w:r w:rsidR="004A70CD" w:rsidRPr="00A37630">
        <w:rPr>
          <w:rFonts w:ascii="Arial" w:hAnsi="Arial" w:cs="Arial"/>
          <w:b/>
          <w:bCs/>
          <w:sz w:val="22"/>
          <w:szCs w:val="22"/>
        </w:rPr>
        <w:t>:</w:t>
      </w:r>
      <w:r w:rsidRPr="00A37630">
        <w:rPr>
          <w:rFonts w:ascii="Arial" w:hAnsi="Arial" w:cs="Arial"/>
          <w:bCs/>
          <w:sz w:val="22"/>
          <w:szCs w:val="22"/>
        </w:rPr>
        <w:t xml:space="preserve"> </w:t>
      </w:r>
    </w:p>
    <w:p w:rsidR="000377D6" w:rsidRPr="00A37630" w:rsidRDefault="0011552E" w:rsidP="00A37630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11.0</w:t>
      </w:r>
      <w:r w:rsidR="003E1D25" w:rsidRPr="00A37630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2019</w:t>
      </w:r>
      <w:proofErr w:type="gramEnd"/>
      <w:r w:rsidR="0086797D">
        <w:rPr>
          <w:rFonts w:ascii="Arial" w:hAnsi="Arial" w:cs="Arial"/>
          <w:sz w:val="22"/>
          <w:szCs w:val="22"/>
        </w:rPr>
        <w:t xml:space="preserve"> </w:t>
      </w:r>
      <w:r w:rsidR="000377D6" w:rsidRPr="00A37630">
        <w:rPr>
          <w:rFonts w:ascii="Arial" w:hAnsi="Arial" w:cs="Arial"/>
          <w:sz w:val="22"/>
          <w:szCs w:val="22"/>
        </w:rPr>
        <w:t xml:space="preserve">setkání muzejníků </w:t>
      </w:r>
      <w:proofErr w:type="spellStart"/>
      <w:r w:rsidR="000377D6" w:rsidRPr="00A37630">
        <w:rPr>
          <w:rFonts w:ascii="Arial" w:hAnsi="Arial" w:cs="Arial"/>
          <w:sz w:val="22"/>
          <w:szCs w:val="22"/>
        </w:rPr>
        <w:t>Pk</w:t>
      </w:r>
      <w:proofErr w:type="spellEnd"/>
      <w:r w:rsidR="000377D6" w:rsidRPr="00A37630">
        <w:rPr>
          <w:rFonts w:ascii="Arial" w:hAnsi="Arial" w:cs="Arial"/>
          <w:sz w:val="22"/>
          <w:szCs w:val="22"/>
        </w:rPr>
        <w:t xml:space="preserve"> v rámci Tradiční lidové kultury</w:t>
      </w:r>
    </w:p>
    <w:p w:rsidR="001848E5" w:rsidRPr="00A37630" w:rsidRDefault="0011552E" w:rsidP="00A3763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1848E5" w:rsidRPr="00A37630">
        <w:rPr>
          <w:rFonts w:ascii="Arial" w:hAnsi="Arial" w:cs="Arial"/>
          <w:sz w:val="22"/>
          <w:szCs w:val="22"/>
        </w:rPr>
        <w:t xml:space="preserve">8. – </w:t>
      </w:r>
      <w:r>
        <w:rPr>
          <w:rFonts w:ascii="Arial" w:hAnsi="Arial" w:cs="Arial"/>
          <w:sz w:val="22"/>
          <w:szCs w:val="22"/>
        </w:rPr>
        <w:t>0</w:t>
      </w:r>
      <w:r w:rsidR="001848E5" w:rsidRPr="00A37630">
        <w:rPr>
          <w:rFonts w:ascii="Arial" w:hAnsi="Arial" w:cs="Arial"/>
          <w:sz w:val="22"/>
          <w:szCs w:val="22"/>
        </w:rPr>
        <w:t>9.</w:t>
      </w:r>
      <w:r w:rsidR="00A376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</w:t>
      </w:r>
      <w:r w:rsidR="001848E5" w:rsidRPr="00A37630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 xml:space="preserve">2019 </w:t>
      </w:r>
      <w:r w:rsidR="001848E5" w:rsidRPr="00A37630">
        <w:rPr>
          <w:rFonts w:ascii="Arial" w:hAnsi="Arial" w:cs="Arial"/>
          <w:sz w:val="22"/>
          <w:szCs w:val="22"/>
        </w:rPr>
        <w:t xml:space="preserve">návštěva prof. </w:t>
      </w:r>
      <w:proofErr w:type="spellStart"/>
      <w:r w:rsidR="001848E5" w:rsidRPr="00A37630">
        <w:rPr>
          <w:rFonts w:ascii="Arial" w:hAnsi="Arial" w:cs="Arial"/>
          <w:sz w:val="22"/>
          <w:szCs w:val="22"/>
        </w:rPr>
        <w:t>Biborsky</w:t>
      </w:r>
      <w:proofErr w:type="spellEnd"/>
      <w:r w:rsidR="001848E5" w:rsidRPr="00A37630">
        <w:rPr>
          <w:rFonts w:ascii="Arial" w:hAnsi="Arial" w:cs="Arial"/>
          <w:sz w:val="22"/>
          <w:szCs w:val="22"/>
        </w:rPr>
        <w:t xml:space="preserve"> </w:t>
      </w:r>
      <w:r w:rsidR="00A37630" w:rsidRPr="00A37630">
        <w:rPr>
          <w:rFonts w:ascii="Arial" w:hAnsi="Arial" w:cs="Arial"/>
          <w:sz w:val="22"/>
          <w:szCs w:val="22"/>
        </w:rPr>
        <w:t>Jagelonská univerzita, Polsko (příprava článku o době římské)</w:t>
      </w:r>
    </w:p>
    <w:p w:rsidR="001848E5" w:rsidRPr="00A37630" w:rsidRDefault="001848E5" w:rsidP="00A37630">
      <w:pPr>
        <w:rPr>
          <w:color w:val="1F497D"/>
          <w:sz w:val="22"/>
          <w:szCs w:val="22"/>
        </w:rPr>
      </w:pPr>
    </w:p>
    <w:p w:rsidR="00C36B76" w:rsidRDefault="00C36B76" w:rsidP="00513037">
      <w:pPr>
        <w:pStyle w:val="Zkladntextodsazen21"/>
        <w:ind w:hanging="141"/>
        <w:rPr>
          <w:rFonts w:ascii="Arial" w:hAnsi="Arial" w:cs="Arial"/>
          <w:b/>
          <w:bCs/>
          <w:sz w:val="22"/>
          <w:szCs w:val="22"/>
        </w:rPr>
      </w:pPr>
    </w:p>
    <w:p w:rsidR="004012EF" w:rsidRDefault="00D8294C" w:rsidP="00A37630">
      <w:pPr>
        <w:pStyle w:val="Zkladntextodsazen21"/>
        <w:rPr>
          <w:rFonts w:ascii="Arial" w:hAnsi="Arial" w:cs="Arial"/>
          <w:bCs/>
          <w:sz w:val="22"/>
          <w:szCs w:val="22"/>
        </w:rPr>
      </w:pPr>
      <w:r w:rsidRPr="004A70CD">
        <w:rPr>
          <w:rFonts w:ascii="Arial" w:hAnsi="Arial" w:cs="Arial"/>
          <w:b/>
          <w:bCs/>
          <w:sz w:val="22"/>
          <w:szCs w:val="22"/>
        </w:rPr>
        <w:t>Spolupráce s obecními úřady a jinými subjekty</w:t>
      </w:r>
      <w:r w:rsidR="004A70CD" w:rsidRPr="004A70CD">
        <w:rPr>
          <w:rFonts w:ascii="Arial" w:hAnsi="Arial" w:cs="Arial"/>
          <w:b/>
          <w:bCs/>
          <w:sz w:val="22"/>
          <w:szCs w:val="22"/>
        </w:rPr>
        <w:t>:</w:t>
      </w:r>
      <w:r w:rsidR="007D7B2D">
        <w:rPr>
          <w:rFonts w:ascii="Arial" w:hAnsi="Arial" w:cs="Arial"/>
          <w:bCs/>
          <w:sz w:val="22"/>
          <w:szCs w:val="22"/>
        </w:rPr>
        <w:t xml:space="preserve"> </w:t>
      </w:r>
    </w:p>
    <w:p w:rsidR="00513037" w:rsidRDefault="00513037" w:rsidP="00A37630">
      <w:pPr>
        <w:pStyle w:val="Zkladntextodsazen2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A/ Spolupráce se Sokolem Vysoké Mýto – prozkoumán a digitalizován jejich archiv</w:t>
      </w:r>
    </w:p>
    <w:p w:rsidR="00513037" w:rsidRDefault="00513037" w:rsidP="00A37630">
      <w:pPr>
        <w:pStyle w:val="Zkladntextodsazen21"/>
        <w:rPr>
          <w:rFonts w:ascii="Arial" w:hAnsi="Arial" w:cs="Arial"/>
          <w:color w:val="auto"/>
          <w:sz w:val="22"/>
          <w:szCs w:val="22"/>
          <w:lang w:eastAsia="cs-CZ"/>
        </w:rPr>
      </w:pPr>
      <w:r>
        <w:rPr>
          <w:rFonts w:ascii="Arial" w:hAnsi="Arial" w:cs="Arial"/>
          <w:color w:val="auto"/>
          <w:sz w:val="22"/>
          <w:szCs w:val="22"/>
        </w:rPr>
        <w:t>B</w:t>
      </w:r>
      <w:r w:rsidRPr="00393396">
        <w:rPr>
          <w:rFonts w:ascii="Arial" w:hAnsi="Arial" w:cs="Arial"/>
          <w:color w:val="auto"/>
          <w:sz w:val="22"/>
          <w:szCs w:val="22"/>
        </w:rPr>
        <w:t xml:space="preserve">/ </w:t>
      </w:r>
      <w:r w:rsidRPr="00393396">
        <w:rPr>
          <w:rFonts w:ascii="Arial" w:hAnsi="Arial" w:cs="Arial"/>
          <w:color w:val="auto"/>
          <w:sz w:val="22"/>
          <w:szCs w:val="22"/>
          <w:lang w:eastAsia="cs-CZ"/>
        </w:rPr>
        <w:t>Spolupráce s muzei (výpůjčky</w:t>
      </w:r>
      <w:r>
        <w:rPr>
          <w:rFonts w:ascii="Arial" w:hAnsi="Arial" w:cs="Arial"/>
          <w:color w:val="auto"/>
          <w:sz w:val="22"/>
          <w:szCs w:val="22"/>
          <w:lang w:eastAsia="cs-CZ"/>
        </w:rPr>
        <w:t xml:space="preserve"> a </w:t>
      </w:r>
      <w:r w:rsidRPr="00393396">
        <w:rPr>
          <w:rFonts w:ascii="Arial" w:hAnsi="Arial" w:cs="Arial"/>
          <w:color w:val="auto"/>
          <w:sz w:val="22"/>
          <w:szCs w:val="22"/>
          <w:lang w:eastAsia="cs-CZ"/>
        </w:rPr>
        <w:t>zápůjčky předmětů na výstavy či akce, atd.</w:t>
      </w:r>
      <w:r>
        <w:rPr>
          <w:rFonts w:ascii="Arial" w:hAnsi="Arial" w:cs="Arial"/>
          <w:color w:val="auto"/>
          <w:sz w:val="22"/>
          <w:szCs w:val="22"/>
          <w:lang w:eastAsia="cs-CZ"/>
        </w:rPr>
        <w:t>)</w:t>
      </w:r>
    </w:p>
    <w:p w:rsidR="004012EF" w:rsidRDefault="004012EF" w:rsidP="00A37630">
      <w:pPr>
        <w:pStyle w:val="Zkladntextodsazen21"/>
        <w:rPr>
          <w:rFonts w:ascii="Arial" w:hAnsi="Arial" w:cs="Arial"/>
          <w:color w:val="auto"/>
          <w:sz w:val="22"/>
          <w:szCs w:val="22"/>
          <w:lang w:eastAsia="cs-CZ"/>
        </w:rPr>
      </w:pPr>
      <w:r>
        <w:rPr>
          <w:rFonts w:ascii="Arial" w:hAnsi="Arial" w:cs="Arial"/>
          <w:color w:val="auto"/>
          <w:sz w:val="22"/>
          <w:szCs w:val="22"/>
          <w:lang w:eastAsia="cs-CZ"/>
        </w:rPr>
        <w:t xml:space="preserve">C/ Spolupráce s Městem Vysoké Mýto – příprava naučné stezky po </w:t>
      </w:r>
      <w:r w:rsidR="0011552E">
        <w:rPr>
          <w:rFonts w:ascii="Arial" w:hAnsi="Arial" w:cs="Arial"/>
          <w:color w:val="auto"/>
          <w:sz w:val="22"/>
          <w:szCs w:val="22"/>
          <w:lang w:eastAsia="cs-CZ"/>
        </w:rPr>
        <w:t xml:space="preserve">vysokomýtském </w:t>
      </w:r>
      <w:r>
        <w:rPr>
          <w:rFonts w:ascii="Arial" w:hAnsi="Arial" w:cs="Arial"/>
          <w:color w:val="auto"/>
          <w:sz w:val="22"/>
          <w:szCs w:val="22"/>
          <w:lang w:eastAsia="cs-CZ"/>
        </w:rPr>
        <w:t>hřbitově</w:t>
      </w:r>
    </w:p>
    <w:p w:rsidR="00C36B76" w:rsidRPr="009F29CC" w:rsidRDefault="00C36B76" w:rsidP="009F29CC">
      <w:pPr>
        <w:pStyle w:val="Zkladntextodsazen21"/>
        <w:rPr>
          <w:rFonts w:ascii="Arial" w:hAnsi="Arial" w:cs="Arial"/>
          <w:color w:val="auto"/>
          <w:sz w:val="22"/>
          <w:szCs w:val="22"/>
          <w:lang w:eastAsia="cs-CZ"/>
        </w:rPr>
      </w:pPr>
      <w:r>
        <w:rPr>
          <w:rFonts w:ascii="Arial" w:hAnsi="Arial" w:cs="Arial"/>
          <w:color w:val="auto"/>
          <w:sz w:val="22"/>
          <w:szCs w:val="22"/>
          <w:lang w:eastAsia="cs-CZ"/>
        </w:rPr>
        <w:t xml:space="preserve">D/ </w:t>
      </w:r>
      <w:r w:rsidR="00765F7D">
        <w:rPr>
          <w:rFonts w:ascii="Arial" w:hAnsi="Arial" w:cs="Arial"/>
          <w:color w:val="auto"/>
          <w:sz w:val="22"/>
          <w:szCs w:val="22"/>
          <w:lang w:eastAsia="cs-CZ"/>
        </w:rPr>
        <w:t>Odborné učiliště</w:t>
      </w:r>
      <w:r>
        <w:rPr>
          <w:rFonts w:ascii="Arial" w:hAnsi="Arial" w:cs="Arial"/>
          <w:color w:val="auto"/>
          <w:sz w:val="22"/>
          <w:szCs w:val="22"/>
          <w:lang w:eastAsia="cs-CZ"/>
        </w:rPr>
        <w:t xml:space="preserve"> Chroustovice – komentované prohlídky zámku a čtení </w:t>
      </w:r>
      <w:r w:rsidR="0011552E">
        <w:rPr>
          <w:rFonts w:ascii="Arial" w:hAnsi="Arial" w:cs="Arial"/>
          <w:color w:val="auto"/>
          <w:sz w:val="22"/>
          <w:szCs w:val="22"/>
          <w:lang w:eastAsia="cs-CZ"/>
        </w:rPr>
        <w:t>pověstí – č</w:t>
      </w:r>
      <w:r w:rsidR="009F29CC">
        <w:rPr>
          <w:rFonts w:ascii="Arial" w:hAnsi="Arial" w:cs="Arial"/>
          <w:color w:val="auto"/>
          <w:sz w:val="22"/>
          <w:szCs w:val="22"/>
        </w:rPr>
        <w:t xml:space="preserve">ervenec, </w:t>
      </w:r>
      <w:r w:rsidR="000377D6" w:rsidRPr="009F29CC">
        <w:rPr>
          <w:rFonts w:ascii="Arial" w:hAnsi="Arial" w:cs="Arial"/>
          <w:color w:val="auto"/>
          <w:sz w:val="22"/>
          <w:szCs w:val="22"/>
        </w:rPr>
        <w:t>srpen, září  (v rámci EHD), celkem šest prohlídek</w:t>
      </w:r>
    </w:p>
    <w:p w:rsidR="00C36B76" w:rsidRPr="00393396" w:rsidRDefault="00C36B76" w:rsidP="009F29CC">
      <w:pPr>
        <w:pStyle w:val="Zkladntextodsazen21"/>
        <w:rPr>
          <w:rFonts w:ascii="Arial" w:hAnsi="Arial" w:cs="Arial"/>
          <w:color w:val="auto"/>
          <w:sz w:val="22"/>
          <w:szCs w:val="22"/>
          <w:lang w:eastAsia="cs-CZ"/>
        </w:rPr>
      </w:pPr>
      <w:r>
        <w:rPr>
          <w:rFonts w:ascii="Arial" w:hAnsi="Arial" w:cs="Arial"/>
          <w:color w:val="auto"/>
          <w:sz w:val="22"/>
          <w:szCs w:val="22"/>
          <w:lang w:eastAsia="cs-CZ"/>
        </w:rPr>
        <w:t xml:space="preserve">E/ Spolupráce s Městem Vysoké Mýto – kameny </w:t>
      </w:r>
      <w:r w:rsidR="0011552E">
        <w:rPr>
          <w:rFonts w:ascii="Arial" w:hAnsi="Arial" w:cs="Arial"/>
          <w:color w:val="auto"/>
          <w:sz w:val="22"/>
          <w:szCs w:val="22"/>
          <w:lang w:eastAsia="cs-CZ"/>
        </w:rPr>
        <w:t>zmizelých (popravení studenti vysokomýtského</w:t>
      </w:r>
      <w:r>
        <w:rPr>
          <w:rFonts w:ascii="Arial" w:hAnsi="Arial" w:cs="Arial"/>
          <w:color w:val="auto"/>
          <w:sz w:val="22"/>
          <w:szCs w:val="22"/>
          <w:lang w:eastAsia="cs-CZ"/>
        </w:rPr>
        <w:t xml:space="preserve"> gymnázia)</w:t>
      </w:r>
    </w:p>
    <w:p w:rsidR="000377D6" w:rsidRPr="009F29CC" w:rsidRDefault="009F29CC" w:rsidP="009F29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</w:t>
      </w:r>
      <w:r w:rsidR="000377D6" w:rsidRPr="009F29CC">
        <w:rPr>
          <w:rFonts w:ascii="Arial" w:hAnsi="Arial" w:cs="Arial"/>
          <w:bCs/>
          <w:sz w:val="22"/>
          <w:szCs w:val="22"/>
        </w:rPr>
        <w:t xml:space="preserve">) </w:t>
      </w:r>
      <w:r w:rsidRPr="009F29CC">
        <w:rPr>
          <w:rFonts w:ascii="Arial" w:hAnsi="Arial" w:cs="Arial"/>
          <w:bCs/>
          <w:sz w:val="22"/>
          <w:szCs w:val="22"/>
        </w:rPr>
        <w:t xml:space="preserve">Obce </w:t>
      </w:r>
      <w:proofErr w:type="spellStart"/>
      <w:r w:rsidRPr="009F29CC">
        <w:rPr>
          <w:rFonts w:ascii="Arial" w:hAnsi="Arial" w:cs="Arial"/>
          <w:bCs/>
          <w:sz w:val="22"/>
          <w:szCs w:val="22"/>
        </w:rPr>
        <w:t>Knířov</w:t>
      </w:r>
      <w:proofErr w:type="spellEnd"/>
      <w:r w:rsidRPr="009F29CC">
        <w:rPr>
          <w:rFonts w:ascii="Arial" w:hAnsi="Arial" w:cs="Arial"/>
          <w:bCs/>
          <w:sz w:val="22"/>
          <w:szCs w:val="22"/>
        </w:rPr>
        <w:t xml:space="preserve"> a Střemošice </w:t>
      </w:r>
      <w:r w:rsidR="000377D6" w:rsidRPr="009F29CC">
        <w:rPr>
          <w:rFonts w:ascii="Arial" w:hAnsi="Arial" w:cs="Arial"/>
          <w:sz w:val="22"/>
          <w:szCs w:val="22"/>
        </w:rPr>
        <w:t xml:space="preserve">– pověsti a čtení regionálních pověstí  </w:t>
      </w:r>
    </w:p>
    <w:p w:rsidR="0058466E" w:rsidRPr="009F29CC" w:rsidRDefault="009F29CC" w:rsidP="009F29CC">
      <w:pPr>
        <w:pStyle w:val="Zkladntext"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</w:t>
      </w:r>
      <w:r w:rsidR="0058466E" w:rsidRPr="009F29CC">
        <w:rPr>
          <w:rFonts w:cs="Arial"/>
          <w:sz w:val="22"/>
          <w:szCs w:val="22"/>
        </w:rPr>
        <w:t>/</w:t>
      </w:r>
      <w:r>
        <w:rPr>
          <w:rFonts w:cs="Arial"/>
          <w:sz w:val="22"/>
          <w:szCs w:val="22"/>
        </w:rPr>
        <w:t xml:space="preserve"> Obec Hroubovice </w:t>
      </w:r>
      <w:proofErr w:type="gramStart"/>
      <w:r w:rsidR="0058466E" w:rsidRPr="009F29CC">
        <w:rPr>
          <w:rFonts w:cs="Arial"/>
          <w:sz w:val="22"/>
          <w:szCs w:val="22"/>
        </w:rPr>
        <w:t>28.10. 2019</w:t>
      </w:r>
      <w:proofErr w:type="gramEnd"/>
      <w:r w:rsidR="0058466E" w:rsidRPr="009F29CC">
        <w:rPr>
          <w:rFonts w:cs="Arial"/>
          <w:sz w:val="22"/>
          <w:szCs w:val="22"/>
        </w:rPr>
        <w:t xml:space="preserve"> Spojená přednáška o historii Hroubovic (pověsti, příběhy židů, příběh Johanna </w:t>
      </w:r>
      <w:proofErr w:type="spellStart"/>
      <w:r w:rsidR="0058466E" w:rsidRPr="009F29CC">
        <w:rPr>
          <w:rFonts w:cs="Arial"/>
          <w:sz w:val="22"/>
          <w:szCs w:val="22"/>
        </w:rPr>
        <w:t>Husche</w:t>
      </w:r>
      <w:proofErr w:type="spellEnd"/>
      <w:r w:rsidR="0058466E" w:rsidRPr="009F29CC">
        <w:rPr>
          <w:rFonts w:cs="Arial"/>
          <w:sz w:val="22"/>
          <w:szCs w:val="22"/>
        </w:rPr>
        <w:t>)</w:t>
      </w:r>
    </w:p>
    <w:p w:rsidR="001848E5" w:rsidRPr="009F29CC" w:rsidRDefault="009F29CC" w:rsidP="006B455E">
      <w:pPr>
        <w:jc w:val="both"/>
        <w:rPr>
          <w:rFonts w:ascii="Arial" w:hAnsi="Arial" w:cs="Arial"/>
          <w:sz w:val="22"/>
          <w:szCs w:val="22"/>
        </w:rPr>
      </w:pPr>
      <w:r w:rsidRPr="009F29CC">
        <w:rPr>
          <w:rFonts w:ascii="Arial" w:hAnsi="Arial" w:cs="Arial"/>
          <w:sz w:val="22"/>
          <w:szCs w:val="22"/>
        </w:rPr>
        <w:t>H</w:t>
      </w:r>
      <w:r w:rsidR="001848E5" w:rsidRPr="009F29CC">
        <w:rPr>
          <w:rFonts w:ascii="Arial" w:hAnsi="Arial" w:cs="Arial"/>
          <w:sz w:val="22"/>
          <w:szCs w:val="22"/>
        </w:rPr>
        <w:t xml:space="preserve">/ Pro MK ČR příprava itineráře pro </w:t>
      </w:r>
      <w:proofErr w:type="spellStart"/>
      <w:r w:rsidR="001848E5" w:rsidRPr="009F29CC">
        <w:rPr>
          <w:rFonts w:ascii="Arial" w:hAnsi="Arial" w:cs="Arial"/>
          <w:sz w:val="22"/>
          <w:szCs w:val="22"/>
        </w:rPr>
        <w:t>redokumentaci</w:t>
      </w:r>
      <w:proofErr w:type="spellEnd"/>
      <w:r w:rsidR="001848E5" w:rsidRPr="009F29CC">
        <w:rPr>
          <w:rFonts w:ascii="Arial" w:hAnsi="Arial" w:cs="Arial"/>
          <w:sz w:val="22"/>
          <w:szCs w:val="22"/>
        </w:rPr>
        <w:t xml:space="preserve"> statku obchůzek s maskou jidáše v rámci republikového seznamu TLK, dodání podkladů pro závěrečnou zprávu</w:t>
      </w:r>
    </w:p>
    <w:p w:rsidR="00070924" w:rsidRPr="009F29CC" w:rsidRDefault="009F29CC" w:rsidP="006B455E">
      <w:pPr>
        <w:pStyle w:val="Normlnweb1"/>
        <w:tabs>
          <w:tab w:val="left" w:pos="6804"/>
        </w:tabs>
        <w:spacing w:before="0" w:after="0"/>
        <w:jc w:val="both"/>
        <w:rPr>
          <w:rFonts w:ascii="Arial" w:hAnsi="Arial" w:cs="Arial"/>
          <w:color w:val="auto"/>
          <w:sz w:val="22"/>
          <w:szCs w:val="22"/>
        </w:rPr>
      </w:pPr>
      <w:r w:rsidRPr="009F29CC">
        <w:rPr>
          <w:rFonts w:ascii="Arial" w:hAnsi="Arial" w:cs="Arial"/>
          <w:color w:val="auto"/>
          <w:sz w:val="22"/>
          <w:szCs w:val="22"/>
        </w:rPr>
        <w:lastRenderedPageBreak/>
        <w:t>CH/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070924" w:rsidRPr="009F29CC">
        <w:rPr>
          <w:rFonts w:ascii="Arial" w:hAnsi="Arial" w:cs="Arial"/>
          <w:color w:val="auto"/>
          <w:sz w:val="22"/>
          <w:szCs w:val="22"/>
        </w:rPr>
        <w:t>Ústave pro</w:t>
      </w:r>
      <w:r w:rsidR="006B455E">
        <w:rPr>
          <w:rFonts w:ascii="Arial" w:hAnsi="Arial" w:cs="Arial"/>
          <w:color w:val="auto"/>
          <w:sz w:val="22"/>
          <w:szCs w:val="22"/>
        </w:rPr>
        <w:t xml:space="preserve"> archeologii na FFUK – FF Krajina středověké Prahy – a</w:t>
      </w:r>
      <w:r w:rsidR="00070924" w:rsidRPr="009F29CC">
        <w:rPr>
          <w:rFonts w:ascii="Arial" w:hAnsi="Arial" w:cs="Arial"/>
          <w:color w:val="auto"/>
          <w:sz w:val="22"/>
          <w:szCs w:val="22"/>
        </w:rPr>
        <w:t>ntropologické zpracování pohřebiště Praha-Vinoř</w:t>
      </w:r>
    </w:p>
    <w:p w:rsidR="009F29CC" w:rsidRPr="006B455E" w:rsidRDefault="009F29CC" w:rsidP="009F29CC">
      <w:pPr>
        <w:pStyle w:val="Zkladntext"/>
        <w:rPr>
          <w:rFonts w:cs="Arial"/>
          <w:sz w:val="22"/>
          <w:szCs w:val="22"/>
        </w:rPr>
      </w:pPr>
      <w:r>
        <w:rPr>
          <w:rFonts w:cs="Arial"/>
          <w:kern w:val="1"/>
          <w:sz w:val="20"/>
          <w:szCs w:val="20"/>
        </w:rPr>
        <w:t xml:space="preserve">I/ </w:t>
      </w:r>
      <w:r w:rsidR="00070924" w:rsidRPr="006B455E">
        <w:rPr>
          <w:rFonts w:cs="Arial"/>
          <w:sz w:val="22"/>
          <w:szCs w:val="22"/>
        </w:rPr>
        <w:t xml:space="preserve">DRUŠTVO ŽENSK ŽBRINCA, </w:t>
      </w:r>
      <w:proofErr w:type="spellStart"/>
      <w:r w:rsidR="00070924" w:rsidRPr="006B455E">
        <w:rPr>
          <w:rFonts w:cs="Arial"/>
          <w:sz w:val="22"/>
          <w:szCs w:val="22"/>
        </w:rPr>
        <w:t>Opatje</w:t>
      </w:r>
      <w:proofErr w:type="spellEnd"/>
      <w:r w:rsidR="00070924" w:rsidRPr="006B455E">
        <w:rPr>
          <w:rFonts w:cs="Arial"/>
          <w:sz w:val="22"/>
          <w:szCs w:val="22"/>
        </w:rPr>
        <w:t xml:space="preserve"> Selo, Slovinsko</w:t>
      </w:r>
      <w:r w:rsidR="00070924" w:rsidRPr="006B455E">
        <w:rPr>
          <w:rFonts w:cs="Arial"/>
          <w:b/>
          <w:sz w:val="22"/>
          <w:szCs w:val="22"/>
        </w:rPr>
        <w:t xml:space="preserve"> </w:t>
      </w:r>
      <w:r w:rsidR="00070924" w:rsidRPr="006B455E">
        <w:rPr>
          <w:rFonts w:cs="Arial"/>
          <w:sz w:val="22"/>
          <w:szCs w:val="22"/>
        </w:rPr>
        <w:t xml:space="preserve">– slovinští uprchlíci na </w:t>
      </w:r>
      <w:proofErr w:type="spellStart"/>
      <w:r w:rsidR="00070924" w:rsidRPr="006B455E">
        <w:rPr>
          <w:rFonts w:cs="Arial"/>
          <w:sz w:val="22"/>
          <w:szCs w:val="22"/>
        </w:rPr>
        <w:t>Vysokomýtsku</w:t>
      </w:r>
      <w:proofErr w:type="spellEnd"/>
      <w:r w:rsidR="00070924" w:rsidRPr="006B455E">
        <w:rPr>
          <w:rFonts w:cs="Arial"/>
          <w:sz w:val="22"/>
          <w:szCs w:val="22"/>
        </w:rPr>
        <w:t xml:space="preserve"> (mapování, vzájemné poskytnutí informací a archivních materiálů). </w:t>
      </w:r>
      <w:proofErr w:type="gramStart"/>
      <w:r w:rsidR="006B455E">
        <w:rPr>
          <w:rFonts w:cs="Arial"/>
          <w:sz w:val="22"/>
          <w:szCs w:val="22"/>
        </w:rPr>
        <w:t>0</w:t>
      </w:r>
      <w:r w:rsidR="00070924" w:rsidRPr="006B455E">
        <w:rPr>
          <w:rFonts w:cs="Arial"/>
          <w:sz w:val="22"/>
          <w:szCs w:val="22"/>
        </w:rPr>
        <w:t>8.</w:t>
      </w:r>
      <w:r w:rsidR="006B455E">
        <w:rPr>
          <w:rFonts w:cs="Arial"/>
          <w:sz w:val="22"/>
          <w:szCs w:val="22"/>
        </w:rPr>
        <w:t>0</w:t>
      </w:r>
      <w:r w:rsidR="00070924" w:rsidRPr="006B455E">
        <w:rPr>
          <w:rFonts w:cs="Arial"/>
          <w:sz w:val="22"/>
          <w:szCs w:val="22"/>
        </w:rPr>
        <w:t>6.</w:t>
      </w:r>
      <w:r w:rsidR="006B455E">
        <w:rPr>
          <w:rFonts w:cs="Arial"/>
          <w:sz w:val="22"/>
          <w:szCs w:val="22"/>
        </w:rPr>
        <w:t>2019</w:t>
      </w:r>
      <w:proofErr w:type="gramEnd"/>
      <w:r w:rsidR="00070924" w:rsidRPr="006B455E">
        <w:rPr>
          <w:rFonts w:cs="Arial"/>
          <w:sz w:val="22"/>
          <w:szCs w:val="22"/>
        </w:rPr>
        <w:t xml:space="preserve"> – návštěva obyvatel obce </w:t>
      </w:r>
      <w:proofErr w:type="spellStart"/>
      <w:r w:rsidR="00070924" w:rsidRPr="006B455E">
        <w:rPr>
          <w:rFonts w:cs="Arial"/>
          <w:sz w:val="22"/>
          <w:szCs w:val="22"/>
        </w:rPr>
        <w:t>Opatje</w:t>
      </w:r>
      <w:proofErr w:type="spellEnd"/>
      <w:r w:rsidR="00070924" w:rsidRPr="006B455E">
        <w:rPr>
          <w:rFonts w:cs="Arial"/>
          <w:sz w:val="22"/>
          <w:szCs w:val="22"/>
        </w:rPr>
        <w:t xml:space="preserve"> Selo ve Vysokém Mýtě, v muzeu, v okolí.</w:t>
      </w:r>
    </w:p>
    <w:p w:rsidR="00D8294C" w:rsidRPr="006B455E" w:rsidRDefault="009F29CC" w:rsidP="009F29CC">
      <w:pPr>
        <w:pStyle w:val="Zkladntext"/>
        <w:rPr>
          <w:sz w:val="22"/>
          <w:szCs w:val="22"/>
        </w:rPr>
      </w:pPr>
      <w:r w:rsidRPr="006B455E">
        <w:rPr>
          <w:rFonts w:cs="Arial"/>
          <w:bCs/>
          <w:sz w:val="22"/>
          <w:szCs w:val="22"/>
        </w:rPr>
        <w:t xml:space="preserve">J/ </w:t>
      </w:r>
      <w:r w:rsidR="003C4D1D" w:rsidRPr="006B455E">
        <w:rPr>
          <w:rFonts w:cs="Arial"/>
          <w:bCs/>
          <w:sz w:val="22"/>
          <w:szCs w:val="22"/>
        </w:rPr>
        <w:t>G</w:t>
      </w:r>
      <w:r w:rsidRPr="006B455E">
        <w:rPr>
          <w:rFonts w:cs="Arial"/>
          <w:bCs/>
          <w:sz w:val="22"/>
          <w:szCs w:val="22"/>
        </w:rPr>
        <w:t>ymnázium Vysoké M</w:t>
      </w:r>
      <w:r w:rsidR="003C4D1D" w:rsidRPr="006B455E">
        <w:rPr>
          <w:rFonts w:cs="Arial"/>
          <w:bCs/>
          <w:sz w:val="22"/>
          <w:szCs w:val="22"/>
        </w:rPr>
        <w:t>ýto – fotografická výstava</w:t>
      </w:r>
    </w:p>
    <w:p w:rsidR="003C4D1D" w:rsidRPr="0081689F" w:rsidRDefault="003C4D1D" w:rsidP="00D8294C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8A2A23" w:rsidRDefault="00D8294C" w:rsidP="009F29CC">
      <w:pPr>
        <w:pStyle w:val="Normlnweb"/>
        <w:tabs>
          <w:tab w:val="left" w:pos="6804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A70CD">
        <w:rPr>
          <w:rFonts w:ascii="Arial" w:hAnsi="Arial" w:cs="Arial"/>
          <w:b/>
          <w:bCs/>
          <w:sz w:val="22"/>
          <w:szCs w:val="22"/>
        </w:rPr>
        <w:t>Sponzorská podpora</w:t>
      </w:r>
      <w:r w:rsidR="004A70CD" w:rsidRPr="004A70CD">
        <w:rPr>
          <w:rFonts w:ascii="Arial" w:hAnsi="Arial" w:cs="Arial"/>
          <w:b/>
          <w:bCs/>
          <w:sz w:val="22"/>
          <w:szCs w:val="22"/>
        </w:rPr>
        <w:t>:</w:t>
      </w:r>
      <w:r w:rsidR="007D7B2D" w:rsidRPr="004A70CD">
        <w:rPr>
          <w:rFonts w:ascii="Arial" w:hAnsi="Arial" w:cs="Arial"/>
          <w:b/>
          <w:bCs/>
          <w:sz w:val="22"/>
          <w:szCs w:val="22"/>
        </w:rPr>
        <w:t xml:space="preserve"> </w:t>
      </w:r>
      <w:r w:rsidR="0014229F">
        <w:rPr>
          <w:rFonts w:ascii="Arial" w:hAnsi="Arial" w:cs="Arial"/>
          <w:bCs/>
          <w:sz w:val="22"/>
          <w:szCs w:val="22"/>
        </w:rPr>
        <w:t>V roce 2019 činila 80. 000,00</w:t>
      </w:r>
      <w:r w:rsidR="008A2A23" w:rsidRPr="008A2A23">
        <w:rPr>
          <w:rFonts w:ascii="Arial" w:hAnsi="Arial" w:cs="Arial"/>
          <w:bCs/>
          <w:sz w:val="22"/>
          <w:szCs w:val="22"/>
        </w:rPr>
        <w:t xml:space="preserve"> Kč. </w:t>
      </w:r>
    </w:p>
    <w:p w:rsidR="00D8294C" w:rsidRDefault="008A2A23" w:rsidP="009F29CC">
      <w:pPr>
        <w:pStyle w:val="Normlnweb"/>
        <w:tabs>
          <w:tab w:val="left" w:pos="6804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8A2A23">
        <w:rPr>
          <w:rFonts w:ascii="Arial" w:hAnsi="Arial" w:cs="Arial"/>
          <w:bCs/>
          <w:sz w:val="22"/>
          <w:szCs w:val="22"/>
        </w:rPr>
        <w:t>Z toho 55.</w:t>
      </w:r>
      <w:r w:rsidR="0014229F">
        <w:rPr>
          <w:rFonts w:ascii="Arial" w:hAnsi="Arial" w:cs="Arial"/>
          <w:bCs/>
          <w:sz w:val="22"/>
          <w:szCs w:val="22"/>
        </w:rPr>
        <w:t xml:space="preserve"> </w:t>
      </w:r>
      <w:r w:rsidRPr="008A2A23">
        <w:rPr>
          <w:rFonts w:ascii="Arial" w:hAnsi="Arial" w:cs="Arial"/>
          <w:bCs/>
          <w:sz w:val="22"/>
          <w:szCs w:val="22"/>
        </w:rPr>
        <w:t>000,</w:t>
      </w:r>
      <w:r>
        <w:rPr>
          <w:rFonts w:ascii="Arial" w:hAnsi="Arial" w:cs="Arial"/>
          <w:bCs/>
          <w:sz w:val="22"/>
          <w:szCs w:val="22"/>
        </w:rPr>
        <w:t>00</w:t>
      </w:r>
      <w:r w:rsidRPr="008A2A23">
        <w:rPr>
          <w:rFonts w:ascii="Arial" w:hAnsi="Arial" w:cs="Arial"/>
          <w:bCs/>
          <w:sz w:val="22"/>
          <w:szCs w:val="22"/>
        </w:rPr>
        <w:t xml:space="preserve"> Kč </w:t>
      </w:r>
      <w:r w:rsidR="0014229F">
        <w:rPr>
          <w:rFonts w:ascii="Arial" w:hAnsi="Arial" w:cs="Arial"/>
          <w:bCs/>
          <w:sz w:val="22"/>
          <w:szCs w:val="22"/>
        </w:rPr>
        <w:t>přijalo</w:t>
      </w:r>
      <w:r w:rsidRPr="008A2A23">
        <w:rPr>
          <w:rFonts w:ascii="Arial" w:hAnsi="Arial" w:cs="Arial"/>
          <w:bCs/>
          <w:sz w:val="22"/>
          <w:szCs w:val="22"/>
        </w:rPr>
        <w:t xml:space="preserve"> do</w:t>
      </w:r>
      <w:r w:rsidR="00345E9E">
        <w:rPr>
          <w:rFonts w:ascii="Arial" w:hAnsi="Arial" w:cs="Arial"/>
          <w:bCs/>
          <w:sz w:val="22"/>
          <w:szCs w:val="22"/>
        </w:rPr>
        <w:t xml:space="preserve"> provozu:</w:t>
      </w:r>
      <w:r w:rsidRPr="008A2A23">
        <w:rPr>
          <w:rFonts w:ascii="Arial" w:hAnsi="Arial" w:cs="Arial"/>
          <w:bCs/>
          <w:sz w:val="22"/>
          <w:szCs w:val="22"/>
        </w:rPr>
        <w:t xml:space="preserve"> 5.</w:t>
      </w:r>
      <w:r w:rsidR="0014229F">
        <w:rPr>
          <w:rFonts w:ascii="Arial" w:hAnsi="Arial" w:cs="Arial"/>
          <w:bCs/>
          <w:sz w:val="22"/>
          <w:szCs w:val="22"/>
        </w:rPr>
        <w:t xml:space="preserve"> </w:t>
      </w:r>
      <w:r w:rsidRPr="008A2A23">
        <w:rPr>
          <w:rFonts w:ascii="Arial" w:hAnsi="Arial" w:cs="Arial"/>
          <w:bCs/>
          <w:sz w:val="22"/>
          <w:szCs w:val="22"/>
        </w:rPr>
        <w:t xml:space="preserve">000,00 Kč od firmy Bohemia </w:t>
      </w:r>
      <w:proofErr w:type="spellStart"/>
      <w:r w:rsidRPr="008A2A23">
        <w:rPr>
          <w:rFonts w:ascii="Arial" w:hAnsi="Arial" w:cs="Arial"/>
          <w:bCs/>
          <w:sz w:val="22"/>
          <w:szCs w:val="22"/>
        </w:rPr>
        <w:t>Rings</w:t>
      </w:r>
      <w:proofErr w:type="spellEnd"/>
      <w:r w:rsidRPr="008A2A23">
        <w:rPr>
          <w:rFonts w:ascii="Arial" w:hAnsi="Arial" w:cs="Arial"/>
          <w:bCs/>
          <w:sz w:val="22"/>
          <w:szCs w:val="22"/>
        </w:rPr>
        <w:t xml:space="preserve"> s.r.o. na podporu festivalu Sodomkovo Vysoké Mýto, </w:t>
      </w:r>
      <w:r>
        <w:rPr>
          <w:rFonts w:ascii="Arial" w:hAnsi="Arial" w:cs="Arial"/>
          <w:bCs/>
          <w:sz w:val="22"/>
          <w:szCs w:val="22"/>
        </w:rPr>
        <w:t>15.</w:t>
      </w:r>
      <w:r w:rsidR="0014229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000,00 Kč od firmy </w:t>
      </w:r>
      <w:proofErr w:type="spellStart"/>
      <w:r>
        <w:rPr>
          <w:rFonts w:ascii="Arial" w:hAnsi="Arial" w:cs="Arial"/>
          <w:bCs/>
          <w:sz w:val="22"/>
          <w:szCs w:val="22"/>
        </w:rPr>
        <w:t>LBtech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a.s. na Sodomkovo Vysoké Mýto, 25.</w:t>
      </w:r>
      <w:r w:rsidR="0014229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000,00 Kč od Iveca Czech Republic, a.s. také na Sodomkovo Vysoké Mýto a konktrétně na jízdy histori</w:t>
      </w:r>
      <w:r w:rsidR="00DD4E29">
        <w:rPr>
          <w:rFonts w:ascii="Arial" w:hAnsi="Arial" w:cs="Arial"/>
          <w:bCs/>
          <w:sz w:val="22"/>
          <w:szCs w:val="22"/>
        </w:rPr>
        <w:t>ckým autobusem RTO a ukázky kol</w:t>
      </w:r>
      <w:r w:rsidR="00590A69">
        <w:rPr>
          <w:rFonts w:ascii="Arial" w:hAnsi="Arial" w:cs="Arial"/>
          <w:bCs/>
          <w:sz w:val="22"/>
          <w:szCs w:val="22"/>
        </w:rPr>
        <w:t>á</w:t>
      </w:r>
      <w:r>
        <w:rPr>
          <w:rFonts w:ascii="Arial" w:hAnsi="Arial" w:cs="Arial"/>
          <w:bCs/>
          <w:sz w:val="22"/>
          <w:szCs w:val="22"/>
        </w:rPr>
        <w:t>řských řemesel</w:t>
      </w:r>
      <w:r w:rsidR="00345E9E">
        <w:rPr>
          <w:rFonts w:ascii="Arial" w:hAnsi="Arial" w:cs="Arial"/>
          <w:bCs/>
          <w:sz w:val="22"/>
          <w:szCs w:val="22"/>
        </w:rPr>
        <w:t xml:space="preserve"> a v neposlední řadě </w:t>
      </w:r>
      <w:r>
        <w:rPr>
          <w:rFonts w:ascii="Arial" w:hAnsi="Arial" w:cs="Arial"/>
          <w:bCs/>
          <w:sz w:val="22"/>
          <w:szCs w:val="22"/>
        </w:rPr>
        <w:t>10.</w:t>
      </w:r>
      <w:r w:rsidR="0014229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000,00 Kč od firmy MCAE Systems, s.r.o. taktéž na festival Sodomkovo Vysoké Mýto.</w:t>
      </w:r>
    </w:p>
    <w:p w:rsidR="008A2A23" w:rsidRDefault="008A2A23" w:rsidP="009F29CC">
      <w:pPr>
        <w:pStyle w:val="Normlnweb"/>
        <w:tabs>
          <w:tab w:val="left" w:pos="6804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Zbylých 25.</w:t>
      </w:r>
      <w:r w:rsidR="0014229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000,00 Kč z celkové částky 80.</w:t>
      </w:r>
      <w:r w:rsidR="0014229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000,00 Kč bylo opět od firmy Iveco Czech </w:t>
      </w:r>
      <w:r w:rsidR="00345E9E">
        <w:rPr>
          <w:rFonts w:ascii="Arial" w:hAnsi="Arial" w:cs="Arial"/>
          <w:bCs/>
          <w:sz w:val="22"/>
          <w:szCs w:val="22"/>
        </w:rPr>
        <w:t xml:space="preserve">Republic, a.s. </w:t>
      </w:r>
      <w:r w:rsidR="0014229F">
        <w:rPr>
          <w:rFonts w:ascii="Arial" w:hAnsi="Arial" w:cs="Arial"/>
          <w:bCs/>
          <w:sz w:val="22"/>
          <w:szCs w:val="22"/>
        </w:rPr>
        <w:t>na nákup sbírkového předmětu – o</w:t>
      </w:r>
      <w:r w:rsidR="00345E9E">
        <w:rPr>
          <w:rFonts w:ascii="Arial" w:hAnsi="Arial" w:cs="Arial"/>
          <w:bCs/>
          <w:sz w:val="22"/>
          <w:szCs w:val="22"/>
        </w:rPr>
        <w:t>bytný přívěsný vůz Karosa W4 Dingo, tato transakce proběhla přes fond investic.</w:t>
      </w:r>
    </w:p>
    <w:p w:rsidR="009F29CC" w:rsidRDefault="009F29CC" w:rsidP="009F29CC">
      <w:pPr>
        <w:pStyle w:val="Normln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8294C" w:rsidRPr="0081689F" w:rsidRDefault="00D8294C" w:rsidP="009F29CC">
      <w:pPr>
        <w:pStyle w:val="Normln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1689F">
        <w:rPr>
          <w:rFonts w:ascii="Arial" w:hAnsi="Arial" w:cs="Arial"/>
          <w:b/>
          <w:sz w:val="22"/>
          <w:szCs w:val="22"/>
        </w:rPr>
        <w:t>Návštěvnost</w:t>
      </w:r>
      <w:r w:rsidRPr="0081689F">
        <w:rPr>
          <w:rFonts w:ascii="Arial" w:hAnsi="Arial" w:cs="Arial"/>
          <w:b/>
          <w:bCs/>
          <w:sz w:val="22"/>
          <w:szCs w:val="22"/>
        </w:rPr>
        <w:t xml:space="preserve"> muzea:</w:t>
      </w:r>
    </w:p>
    <w:p w:rsidR="00D8294C" w:rsidRPr="0081689F" w:rsidRDefault="00D76E5C" w:rsidP="009F29CC">
      <w:pPr>
        <w:pStyle w:val="Normlnweb"/>
        <w:tabs>
          <w:tab w:val="right" w:pos="822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Počet návštěvníků expozic a výstav muzea</w:t>
      </w:r>
      <w:r w:rsidR="00D8294C" w:rsidRPr="0081689F">
        <w:rPr>
          <w:rFonts w:ascii="Arial" w:hAnsi="Arial" w:cs="Arial"/>
          <w:sz w:val="22"/>
          <w:szCs w:val="22"/>
        </w:rPr>
        <w:t xml:space="preserve">: </w:t>
      </w:r>
      <w:r w:rsidR="00557D44" w:rsidRPr="00C23E4E">
        <w:rPr>
          <w:rFonts w:ascii="Arial" w:hAnsi="Arial" w:cs="Arial"/>
          <w:sz w:val="22"/>
          <w:szCs w:val="22"/>
        </w:rPr>
        <w:t>(RMVM,MČK, Vraclav)</w:t>
      </w:r>
      <w:r w:rsidR="00486DCE">
        <w:rPr>
          <w:rFonts w:ascii="Arial" w:hAnsi="Arial" w:cs="Arial"/>
          <w:sz w:val="22"/>
          <w:szCs w:val="22"/>
        </w:rPr>
        <w:tab/>
      </w:r>
      <w:r w:rsidR="00557D44" w:rsidRPr="00C23E4E">
        <w:rPr>
          <w:rFonts w:ascii="Arial" w:hAnsi="Arial" w:cs="Arial"/>
          <w:sz w:val="22"/>
          <w:szCs w:val="22"/>
        </w:rPr>
        <w:t>14</w:t>
      </w:r>
      <w:r w:rsidR="00557D44">
        <w:rPr>
          <w:rFonts w:ascii="Arial" w:hAnsi="Arial" w:cs="Arial"/>
          <w:sz w:val="22"/>
          <w:szCs w:val="22"/>
        </w:rPr>
        <w:t> </w:t>
      </w:r>
      <w:r w:rsidR="00557D44" w:rsidRPr="00C23E4E">
        <w:rPr>
          <w:rFonts w:ascii="Arial" w:hAnsi="Arial" w:cs="Arial"/>
          <w:sz w:val="22"/>
          <w:szCs w:val="22"/>
        </w:rPr>
        <w:t>086</w:t>
      </w:r>
    </w:p>
    <w:p w:rsidR="00D8294C" w:rsidRPr="0081689F" w:rsidRDefault="00D76E5C" w:rsidP="009F29CC">
      <w:pPr>
        <w:pStyle w:val="Normlnweb"/>
        <w:tabs>
          <w:tab w:val="right" w:pos="822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návštěvníků kulturně výchovných akcí pro veřejnost</w:t>
      </w:r>
      <w:r w:rsidR="00D8294C" w:rsidRPr="0081689F">
        <w:rPr>
          <w:rFonts w:ascii="Arial" w:hAnsi="Arial" w:cs="Arial"/>
          <w:sz w:val="22"/>
          <w:szCs w:val="22"/>
        </w:rPr>
        <w:t xml:space="preserve">: </w:t>
      </w:r>
      <w:r w:rsidR="00D8294C" w:rsidRPr="0081689F">
        <w:rPr>
          <w:rFonts w:ascii="Arial" w:hAnsi="Arial" w:cs="Arial"/>
          <w:sz w:val="22"/>
          <w:szCs w:val="22"/>
        </w:rPr>
        <w:tab/>
      </w:r>
      <w:r w:rsidR="00486DCE">
        <w:rPr>
          <w:rFonts w:ascii="Arial" w:hAnsi="Arial" w:cs="Arial"/>
          <w:sz w:val="22"/>
          <w:szCs w:val="22"/>
        </w:rPr>
        <w:t>5 51</w:t>
      </w:r>
      <w:r w:rsidR="00486DCE" w:rsidRPr="00C23E4E">
        <w:rPr>
          <w:rFonts w:ascii="Arial" w:hAnsi="Arial" w:cs="Arial"/>
          <w:sz w:val="22"/>
          <w:szCs w:val="22"/>
        </w:rPr>
        <w:t>1</w:t>
      </w:r>
    </w:p>
    <w:p w:rsidR="00D8294C" w:rsidRPr="0081689F" w:rsidRDefault="00D76E5C" w:rsidP="009F29CC">
      <w:pPr>
        <w:pStyle w:val="Normlnweb"/>
        <w:tabs>
          <w:tab w:val="right" w:pos="822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Počet plat</w:t>
      </w:r>
      <w:r w:rsidR="00D8294C" w:rsidRPr="0081689F">
        <w:rPr>
          <w:rFonts w:ascii="Arial" w:hAnsi="Arial" w:cs="Arial"/>
          <w:bCs/>
          <w:sz w:val="22"/>
          <w:szCs w:val="22"/>
        </w:rPr>
        <w:t>ících návštěvníků</w:t>
      </w:r>
      <w:r>
        <w:rPr>
          <w:rFonts w:ascii="Arial" w:hAnsi="Arial" w:cs="Arial"/>
          <w:bCs/>
          <w:sz w:val="22"/>
          <w:szCs w:val="22"/>
        </w:rPr>
        <w:t xml:space="preserve"> expozic a výstav</w:t>
      </w:r>
      <w:r w:rsidR="00D8294C" w:rsidRPr="0081689F">
        <w:rPr>
          <w:rFonts w:ascii="Arial" w:hAnsi="Arial" w:cs="Arial"/>
          <w:bCs/>
          <w:sz w:val="22"/>
          <w:szCs w:val="22"/>
        </w:rPr>
        <w:t xml:space="preserve">: </w:t>
      </w:r>
      <w:r w:rsidR="00D8294C" w:rsidRPr="0081689F">
        <w:rPr>
          <w:rFonts w:ascii="Arial" w:hAnsi="Arial" w:cs="Arial"/>
          <w:bCs/>
          <w:sz w:val="22"/>
          <w:szCs w:val="22"/>
        </w:rPr>
        <w:tab/>
      </w:r>
      <w:r w:rsidR="00486DCE" w:rsidRPr="00C23E4E">
        <w:rPr>
          <w:rFonts w:ascii="Arial" w:hAnsi="Arial" w:cs="Arial"/>
          <w:sz w:val="22"/>
          <w:szCs w:val="22"/>
        </w:rPr>
        <w:t>10</w:t>
      </w:r>
      <w:r w:rsidR="00486DCE">
        <w:rPr>
          <w:rFonts w:ascii="Arial" w:hAnsi="Arial" w:cs="Arial"/>
          <w:sz w:val="22"/>
          <w:szCs w:val="22"/>
        </w:rPr>
        <w:t> </w:t>
      </w:r>
      <w:r w:rsidR="00486DCE" w:rsidRPr="00C23E4E">
        <w:rPr>
          <w:rFonts w:ascii="Arial" w:hAnsi="Arial" w:cs="Arial"/>
          <w:sz w:val="22"/>
          <w:szCs w:val="22"/>
        </w:rPr>
        <w:t>324</w:t>
      </w:r>
    </w:p>
    <w:p w:rsidR="00D8294C" w:rsidRPr="0081689F" w:rsidRDefault="00D76E5C" w:rsidP="009F29CC">
      <w:pPr>
        <w:pStyle w:val="Normlnweb"/>
        <w:tabs>
          <w:tab w:val="right" w:pos="822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neplatících návštěvníků expozic a výstav</w:t>
      </w:r>
      <w:r w:rsidR="00486DCE">
        <w:rPr>
          <w:rFonts w:ascii="Arial" w:hAnsi="Arial" w:cs="Arial"/>
          <w:sz w:val="22"/>
          <w:szCs w:val="22"/>
        </w:rPr>
        <w:t xml:space="preserve">: </w:t>
      </w:r>
      <w:r w:rsidR="00486DCE">
        <w:rPr>
          <w:rFonts w:ascii="Arial" w:hAnsi="Arial" w:cs="Arial"/>
          <w:sz w:val="22"/>
          <w:szCs w:val="22"/>
        </w:rPr>
        <w:tab/>
      </w:r>
      <w:r w:rsidR="00486DCE" w:rsidRPr="00C23E4E">
        <w:rPr>
          <w:rFonts w:ascii="Arial" w:hAnsi="Arial" w:cs="Arial"/>
          <w:sz w:val="22"/>
          <w:szCs w:val="22"/>
        </w:rPr>
        <w:t>3 762</w:t>
      </w:r>
    </w:p>
    <w:p w:rsidR="00D8294C" w:rsidRDefault="00D8294C" w:rsidP="009F29CC">
      <w:pPr>
        <w:pStyle w:val="Normlnweb"/>
        <w:tabs>
          <w:tab w:val="right" w:pos="822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1689F">
        <w:rPr>
          <w:rFonts w:ascii="Arial" w:hAnsi="Arial" w:cs="Arial"/>
          <w:sz w:val="22"/>
          <w:szCs w:val="22"/>
        </w:rPr>
        <w:t xml:space="preserve">Celková tržba ze vstupného: </w:t>
      </w:r>
      <w:r w:rsidRPr="0081689F">
        <w:rPr>
          <w:rFonts w:ascii="Arial" w:hAnsi="Arial" w:cs="Arial"/>
          <w:sz w:val="22"/>
          <w:szCs w:val="22"/>
        </w:rPr>
        <w:tab/>
      </w:r>
      <w:r w:rsidR="00DD6E81">
        <w:rPr>
          <w:rFonts w:ascii="Arial" w:hAnsi="Arial" w:cs="Arial"/>
          <w:sz w:val="22"/>
          <w:szCs w:val="22"/>
        </w:rPr>
        <w:t>86.</w:t>
      </w:r>
      <w:r w:rsidR="00E6762B">
        <w:rPr>
          <w:rFonts w:ascii="Arial" w:hAnsi="Arial" w:cs="Arial"/>
          <w:sz w:val="22"/>
          <w:szCs w:val="22"/>
        </w:rPr>
        <w:t xml:space="preserve"> </w:t>
      </w:r>
      <w:r w:rsidR="00DD6E81">
        <w:rPr>
          <w:rFonts w:ascii="Arial" w:hAnsi="Arial" w:cs="Arial"/>
          <w:sz w:val="22"/>
          <w:szCs w:val="22"/>
        </w:rPr>
        <w:t>635,00</w:t>
      </w:r>
      <w:r w:rsidRPr="0081689F">
        <w:rPr>
          <w:rFonts w:ascii="Arial" w:hAnsi="Arial" w:cs="Arial"/>
          <w:sz w:val="22"/>
          <w:szCs w:val="22"/>
        </w:rPr>
        <w:t xml:space="preserve"> Kč</w:t>
      </w:r>
    </w:p>
    <w:p w:rsidR="00563F37" w:rsidRPr="0081689F" w:rsidRDefault="00563F37" w:rsidP="009F29CC">
      <w:pPr>
        <w:pStyle w:val="Normlnweb"/>
        <w:tabs>
          <w:tab w:val="right" w:pos="822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D7B2D" w:rsidRDefault="007D7B2D" w:rsidP="009F29CC">
      <w:pPr>
        <w:pStyle w:val="Normln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1689F">
        <w:rPr>
          <w:rFonts w:ascii="Arial" w:hAnsi="Arial" w:cs="Arial"/>
          <w:b/>
          <w:sz w:val="22"/>
          <w:szCs w:val="22"/>
        </w:rPr>
        <w:t>Záchranný archeologický výzkum (ZAV)</w:t>
      </w:r>
      <w:r w:rsidR="00540B73">
        <w:rPr>
          <w:rFonts w:ascii="Arial" w:hAnsi="Arial" w:cs="Arial"/>
          <w:b/>
          <w:sz w:val="22"/>
          <w:szCs w:val="22"/>
        </w:rPr>
        <w:t>:</w:t>
      </w:r>
      <w:r w:rsidRPr="0081689F">
        <w:rPr>
          <w:rFonts w:ascii="Arial" w:hAnsi="Arial" w:cs="Arial"/>
          <w:b/>
          <w:sz w:val="22"/>
          <w:szCs w:val="22"/>
        </w:rPr>
        <w:t xml:space="preserve"> </w:t>
      </w:r>
      <w:r w:rsidR="009B4D42" w:rsidRPr="009B4D42">
        <w:rPr>
          <w:rFonts w:ascii="Arial" w:hAnsi="Arial" w:cs="Arial"/>
          <w:sz w:val="22"/>
          <w:szCs w:val="22"/>
        </w:rPr>
        <w:t>V průběhu roku</w:t>
      </w:r>
      <w:r w:rsidR="009B4D42">
        <w:rPr>
          <w:rFonts w:ascii="Arial" w:hAnsi="Arial" w:cs="Arial"/>
          <w:b/>
          <w:sz w:val="22"/>
          <w:szCs w:val="22"/>
        </w:rPr>
        <w:t xml:space="preserve"> </w:t>
      </w:r>
      <w:r w:rsidR="009B4D42" w:rsidRPr="009B4D42">
        <w:rPr>
          <w:rFonts w:ascii="Arial" w:hAnsi="Arial" w:cs="Arial"/>
          <w:sz w:val="22"/>
          <w:szCs w:val="22"/>
        </w:rPr>
        <w:t xml:space="preserve">2019 </w:t>
      </w:r>
      <w:r w:rsidR="009B4D42">
        <w:rPr>
          <w:rFonts w:ascii="Arial" w:hAnsi="Arial" w:cs="Arial"/>
          <w:sz w:val="22"/>
          <w:szCs w:val="22"/>
        </w:rPr>
        <w:t>proběhlo 1</w:t>
      </w:r>
      <w:r w:rsidR="00882025">
        <w:rPr>
          <w:rFonts w:ascii="Arial" w:hAnsi="Arial" w:cs="Arial"/>
          <w:sz w:val="22"/>
          <w:szCs w:val="22"/>
        </w:rPr>
        <w:t>29</w:t>
      </w:r>
      <w:r w:rsidR="009B4D42">
        <w:rPr>
          <w:rFonts w:ascii="Arial" w:hAnsi="Arial" w:cs="Arial"/>
          <w:sz w:val="22"/>
          <w:szCs w:val="22"/>
        </w:rPr>
        <w:t xml:space="preserve"> fakturovaných archeologických výzkumů, především pro firmy </w:t>
      </w:r>
      <w:proofErr w:type="spellStart"/>
      <w:r w:rsidR="009B4D42">
        <w:rPr>
          <w:rFonts w:ascii="Arial" w:hAnsi="Arial" w:cs="Arial"/>
          <w:sz w:val="22"/>
          <w:szCs w:val="22"/>
        </w:rPr>
        <w:t>Energomontáže</w:t>
      </w:r>
      <w:proofErr w:type="spellEnd"/>
      <w:r w:rsidR="009B4D42">
        <w:rPr>
          <w:rFonts w:ascii="Arial" w:hAnsi="Arial" w:cs="Arial"/>
          <w:sz w:val="22"/>
          <w:szCs w:val="22"/>
        </w:rPr>
        <w:t xml:space="preserve"> Votroubek s.r.o., K </w:t>
      </w:r>
      <w:proofErr w:type="spellStart"/>
      <w:r w:rsidR="009B4D42">
        <w:rPr>
          <w:rFonts w:ascii="Arial" w:hAnsi="Arial" w:cs="Arial"/>
          <w:sz w:val="22"/>
          <w:szCs w:val="22"/>
        </w:rPr>
        <w:t>energo</w:t>
      </w:r>
      <w:proofErr w:type="spellEnd"/>
      <w:r w:rsidR="009B4D42">
        <w:rPr>
          <w:rFonts w:ascii="Arial" w:hAnsi="Arial" w:cs="Arial"/>
          <w:sz w:val="22"/>
          <w:szCs w:val="22"/>
        </w:rPr>
        <w:t xml:space="preserve"> s.r.o., VČE – montáže a.s., RWE </w:t>
      </w:r>
      <w:proofErr w:type="spellStart"/>
      <w:r w:rsidR="009B4D42">
        <w:rPr>
          <w:rFonts w:ascii="Arial" w:hAnsi="Arial" w:cs="Arial"/>
          <w:sz w:val="22"/>
          <w:szCs w:val="22"/>
        </w:rPr>
        <w:t>GasNet</w:t>
      </w:r>
      <w:proofErr w:type="spellEnd"/>
      <w:r w:rsidR="009B4D42">
        <w:rPr>
          <w:rFonts w:ascii="Arial" w:hAnsi="Arial" w:cs="Arial"/>
          <w:sz w:val="22"/>
          <w:szCs w:val="22"/>
        </w:rPr>
        <w:t xml:space="preserve"> s.r.o., </w:t>
      </w:r>
      <w:proofErr w:type="spellStart"/>
      <w:r w:rsidR="009B4D42">
        <w:rPr>
          <w:rFonts w:ascii="Arial" w:hAnsi="Arial" w:cs="Arial"/>
          <w:sz w:val="22"/>
          <w:szCs w:val="22"/>
        </w:rPr>
        <w:t>Matex</w:t>
      </w:r>
      <w:proofErr w:type="spellEnd"/>
      <w:r w:rsidR="009B4D42">
        <w:rPr>
          <w:rFonts w:ascii="Arial" w:hAnsi="Arial" w:cs="Arial"/>
          <w:sz w:val="22"/>
          <w:szCs w:val="22"/>
        </w:rPr>
        <w:t xml:space="preserve"> HK s.r.o., VAK Jablonné nad Orlicí a.s., </w:t>
      </w:r>
      <w:proofErr w:type="spellStart"/>
      <w:r w:rsidR="009B4D42">
        <w:rPr>
          <w:rFonts w:ascii="Arial" w:hAnsi="Arial" w:cs="Arial"/>
          <w:sz w:val="22"/>
          <w:szCs w:val="22"/>
        </w:rPr>
        <w:t>Alberon</w:t>
      </w:r>
      <w:proofErr w:type="spellEnd"/>
      <w:r w:rsidR="009B4D42">
        <w:rPr>
          <w:rFonts w:ascii="Arial" w:hAnsi="Arial" w:cs="Arial"/>
          <w:sz w:val="22"/>
          <w:szCs w:val="22"/>
        </w:rPr>
        <w:t xml:space="preserve"> Letohrad s.r.o. a dále pro přilehlá města, obce a fary. Mezi nejrozsáhlejší ZAV </w:t>
      </w:r>
      <w:r w:rsidR="00D66682">
        <w:rPr>
          <w:rFonts w:ascii="Arial" w:hAnsi="Arial" w:cs="Arial"/>
          <w:sz w:val="22"/>
          <w:szCs w:val="22"/>
        </w:rPr>
        <w:t>patřil ten, kde investorem bylo Město Vysoké Mýto</w:t>
      </w:r>
      <w:r w:rsidR="00E6762B">
        <w:rPr>
          <w:rFonts w:ascii="Arial" w:hAnsi="Arial" w:cs="Arial"/>
          <w:sz w:val="22"/>
          <w:szCs w:val="22"/>
        </w:rPr>
        <w:t>,</w:t>
      </w:r>
      <w:r w:rsidR="00D66682">
        <w:rPr>
          <w:rFonts w:ascii="Arial" w:hAnsi="Arial" w:cs="Arial"/>
          <w:sz w:val="22"/>
          <w:szCs w:val="22"/>
        </w:rPr>
        <w:t xml:space="preserve"> a byla </w:t>
      </w:r>
      <w:r w:rsidR="00E52BA7">
        <w:rPr>
          <w:rFonts w:ascii="Arial" w:hAnsi="Arial" w:cs="Arial"/>
          <w:sz w:val="22"/>
          <w:szCs w:val="22"/>
        </w:rPr>
        <w:t>provedena</w:t>
      </w:r>
      <w:r w:rsidR="00D66682">
        <w:rPr>
          <w:rFonts w:ascii="Arial" w:hAnsi="Arial" w:cs="Arial"/>
          <w:sz w:val="22"/>
          <w:szCs w:val="22"/>
        </w:rPr>
        <w:t xml:space="preserve"> částečná fakturace akce</w:t>
      </w:r>
      <w:r w:rsidR="00E52BA7">
        <w:rPr>
          <w:rFonts w:ascii="Arial" w:hAnsi="Arial" w:cs="Arial"/>
          <w:sz w:val="22"/>
          <w:szCs w:val="22"/>
        </w:rPr>
        <w:t>:</w:t>
      </w:r>
      <w:r w:rsidR="00D66682">
        <w:rPr>
          <w:rFonts w:ascii="Arial" w:hAnsi="Arial" w:cs="Arial"/>
          <w:sz w:val="22"/>
          <w:szCs w:val="22"/>
        </w:rPr>
        <w:t xml:space="preserve"> </w:t>
      </w:r>
      <w:r w:rsidR="00E52BA7">
        <w:rPr>
          <w:rFonts w:ascii="Arial" w:hAnsi="Arial" w:cs="Arial"/>
          <w:sz w:val="22"/>
          <w:szCs w:val="22"/>
        </w:rPr>
        <w:t>z</w:t>
      </w:r>
      <w:r w:rsidR="00D66682">
        <w:rPr>
          <w:rFonts w:ascii="Arial" w:hAnsi="Arial" w:cs="Arial"/>
          <w:sz w:val="22"/>
          <w:szCs w:val="22"/>
        </w:rPr>
        <w:t>ajištění infrastruktu</w:t>
      </w:r>
      <w:r w:rsidR="00E47D66">
        <w:rPr>
          <w:rFonts w:ascii="Arial" w:hAnsi="Arial" w:cs="Arial"/>
          <w:sz w:val="22"/>
          <w:szCs w:val="22"/>
        </w:rPr>
        <w:t>r</w:t>
      </w:r>
      <w:r w:rsidR="00D66682">
        <w:rPr>
          <w:rFonts w:ascii="Arial" w:hAnsi="Arial" w:cs="Arial"/>
          <w:sz w:val="22"/>
          <w:szCs w:val="22"/>
        </w:rPr>
        <w:t>y pro bytovou výstavbu Za Pivovarem, II. etapa, výzkum pravěkého sídliště</w:t>
      </w:r>
      <w:r w:rsidR="00E47D66">
        <w:rPr>
          <w:rFonts w:ascii="Arial" w:hAnsi="Arial" w:cs="Arial"/>
          <w:sz w:val="22"/>
          <w:szCs w:val="22"/>
        </w:rPr>
        <w:t xml:space="preserve">, </w:t>
      </w:r>
      <w:r w:rsidR="00D66682">
        <w:rPr>
          <w:rFonts w:ascii="Arial" w:hAnsi="Arial" w:cs="Arial"/>
          <w:sz w:val="22"/>
          <w:szCs w:val="22"/>
        </w:rPr>
        <w:t>která činila 115.741,00 Kč</w:t>
      </w:r>
      <w:r w:rsidR="00E47D66">
        <w:rPr>
          <w:rFonts w:ascii="Arial" w:hAnsi="Arial" w:cs="Arial"/>
          <w:sz w:val="22"/>
          <w:szCs w:val="22"/>
        </w:rPr>
        <w:t xml:space="preserve">. Dále pro město Brandýs nad Orlicí </w:t>
      </w:r>
      <w:r w:rsidR="00E52BA7">
        <w:rPr>
          <w:rFonts w:ascii="Arial" w:hAnsi="Arial" w:cs="Arial"/>
          <w:sz w:val="22"/>
          <w:szCs w:val="22"/>
        </w:rPr>
        <w:t xml:space="preserve">byl proveden záchranný archeologický </w:t>
      </w:r>
      <w:r w:rsidR="005A67E4">
        <w:rPr>
          <w:rFonts w:ascii="Arial" w:hAnsi="Arial" w:cs="Arial"/>
          <w:sz w:val="22"/>
          <w:szCs w:val="22"/>
        </w:rPr>
        <w:t>vý</w:t>
      </w:r>
      <w:r w:rsidR="00E52BA7">
        <w:rPr>
          <w:rFonts w:ascii="Arial" w:hAnsi="Arial" w:cs="Arial"/>
          <w:sz w:val="22"/>
          <w:szCs w:val="22"/>
        </w:rPr>
        <w:t xml:space="preserve">zkum na akci: </w:t>
      </w:r>
      <w:r w:rsidR="00B4563F">
        <w:rPr>
          <w:rFonts w:ascii="Arial" w:hAnsi="Arial" w:cs="Arial"/>
          <w:sz w:val="22"/>
          <w:szCs w:val="22"/>
        </w:rPr>
        <w:t>h</w:t>
      </w:r>
      <w:r w:rsidR="00E52BA7">
        <w:rPr>
          <w:rFonts w:ascii="Arial" w:hAnsi="Arial" w:cs="Arial"/>
          <w:sz w:val="22"/>
          <w:szCs w:val="22"/>
        </w:rPr>
        <w:t>rad - stabilizace sklepení v celkové částce 45.075,00 Kč. K záchranným archeologickým výzkumům</w:t>
      </w:r>
      <w:r w:rsidR="0086797D">
        <w:rPr>
          <w:rFonts w:ascii="Arial" w:hAnsi="Arial" w:cs="Arial"/>
          <w:sz w:val="22"/>
          <w:szCs w:val="22"/>
        </w:rPr>
        <w:t>,</w:t>
      </w:r>
      <w:r w:rsidR="00E52BA7">
        <w:rPr>
          <w:rFonts w:ascii="Arial" w:hAnsi="Arial" w:cs="Arial"/>
          <w:sz w:val="22"/>
          <w:szCs w:val="22"/>
        </w:rPr>
        <w:t xml:space="preserve"> za které jsme fakturovali vyšší částky</w:t>
      </w:r>
      <w:r w:rsidR="0086797D">
        <w:rPr>
          <w:rFonts w:ascii="Arial" w:hAnsi="Arial" w:cs="Arial"/>
          <w:sz w:val="22"/>
          <w:szCs w:val="22"/>
        </w:rPr>
        <w:t>,</w:t>
      </w:r>
      <w:r w:rsidR="00E52BA7">
        <w:rPr>
          <w:rFonts w:ascii="Arial" w:hAnsi="Arial" w:cs="Arial"/>
          <w:sz w:val="22"/>
          <w:szCs w:val="22"/>
        </w:rPr>
        <w:t xml:space="preserve"> patřil výzkum pro firmu: </w:t>
      </w:r>
      <w:proofErr w:type="spellStart"/>
      <w:r w:rsidR="00E52BA7">
        <w:rPr>
          <w:rFonts w:ascii="Arial" w:hAnsi="Arial" w:cs="Arial"/>
          <w:sz w:val="22"/>
          <w:szCs w:val="22"/>
        </w:rPr>
        <w:t>Tepvos</w:t>
      </w:r>
      <w:proofErr w:type="spellEnd"/>
      <w:r w:rsidR="00E52BA7">
        <w:rPr>
          <w:rFonts w:ascii="Arial" w:hAnsi="Arial" w:cs="Arial"/>
          <w:sz w:val="22"/>
          <w:szCs w:val="22"/>
        </w:rPr>
        <w:t xml:space="preserve">, spol. s r.o. na akci: </w:t>
      </w:r>
      <w:r w:rsidR="009219BB">
        <w:rPr>
          <w:rFonts w:ascii="Arial" w:hAnsi="Arial" w:cs="Arial"/>
          <w:sz w:val="22"/>
          <w:szCs w:val="22"/>
        </w:rPr>
        <w:t>v</w:t>
      </w:r>
      <w:r w:rsidR="00E52BA7">
        <w:rPr>
          <w:rFonts w:ascii="Arial" w:hAnsi="Arial" w:cs="Arial"/>
          <w:sz w:val="22"/>
          <w:szCs w:val="22"/>
        </w:rPr>
        <w:t xml:space="preserve">ýtlak z vrtu v celkové částce 7.613,00 </w:t>
      </w:r>
      <w:proofErr w:type="gramStart"/>
      <w:r w:rsidR="00E52BA7">
        <w:rPr>
          <w:rFonts w:ascii="Arial" w:hAnsi="Arial" w:cs="Arial"/>
          <w:sz w:val="22"/>
          <w:szCs w:val="22"/>
        </w:rPr>
        <w:t>Kč,  Vodovody</w:t>
      </w:r>
      <w:proofErr w:type="gramEnd"/>
      <w:r w:rsidR="00E52BA7">
        <w:rPr>
          <w:rFonts w:ascii="Arial" w:hAnsi="Arial" w:cs="Arial"/>
          <w:sz w:val="22"/>
          <w:szCs w:val="22"/>
        </w:rPr>
        <w:t xml:space="preserve"> a kanalizace Jablonné nad Orlicí, a.s. na akci: kanalizace v ul. Havlíčkova ve výši 8.585,00 Kč</w:t>
      </w:r>
      <w:r w:rsidR="00B4563F">
        <w:rPr>
          <w:rFonts w:ascii="Arial" w:hAnsi="Arial" w:cs="Arial"/>
          <w:sz w:val="22"/>
          <w:szCs w:val="22"/>
        </w:rPr>
        <w:t>, K </w:t>
      </w:r>
      <w:proofErr w:type="spellStart"/>
      <w:r w:rsidR="00B4563F">
        <w:rPr>
          <w:rFonts w:ascii="Arial" w:hAnsi="Arial" w:cs="Arial"/>
          <w:sz w:val="22"/>
          <w:szCs w:val="22"/>
        </w:rPr>
        <w:t>energo</w:t>
      </w:r>
      <w:proofErr w:type="spellEnd"/>
      <w:r w:rsidR="00B4563F">
        <w:rPr>
          <w:rFonts w:ascii="Arial" w:hAnsi="Arial" w:cs="Arial"/>
          <w:sz w:val="22"/>
          <w:szCs w:val="22"/>
        </w:rPr>
        <w:t xml:space="preserve"> s.r.o. na akci: rekonstrukce NN od TS</w:t>
      </w:r>
      <w:r w:rsidR="00FE569C">
        <w:rPr>
          <w:rFonts w:ascii="Arial" w:hAnsi="Arial" w:cs="Arial"/>
          <w:sz w:val="22"/>
          <w:szCs w:val="22"/>
        </w:rPr>
        <w:t xml:space="preserve"> </w:t>
      </w:r>
      <w:r w:rsidR="00B4563F">
        <w:rPr>
          <w:rFonts w:ascii="Arial" w:hAnsi="Arial" w:cs="Arial"/>
          <w:sz w:val="22"/>
          <w:szCs w:val="22"/>
        </w:rPr>
        <w:t xml:space="preserve">43 k TS 1181 </w:t>
      </w:r>
      <w:r w:rsidR="00273B4A">
        <w:rPr>
          <w:rFonts w:ascii="Arial" w:hAnsi="Arial" w:cs="Arial"/>
          <w:sz w:val="22"/>
          <w:szCs w:val="22"/>
        </w:rPr>
        <w:t xml:space="preserve">(přesná citace dohody o ZAV) </w:t>
      </w:r>
      <w:r w:rsidR="00B4563F">
        <w:rPr>
          <w:rFonts w:ascii="Arial" w:hAnsi="Arial" w:cs="Arial"/>
          <w:sz w:val="22"/>
          <w:szCs w:val="22"/>
        </w:rPr>
        <w:t xml:space="preserve">ve výši 7.508,00 Kč, dále pro Obec Nasavrky na akci: stavba vodovodu a kanalizace v celkové částce 9.730,00 Kč a pro Obec Červená Voda na akci: stavba splaškové kanalizace ve výši 11.548,00 Kč. Významný archeologický výzkum byl proveden pro Státní oblastní archiv Zámrsk na akci: stavební úpravy vstupu znějící na částku 20.063,00 Kč a pro </w:t>
      </w:r>
      <w:r w:rsidR="00FD7340">
        <w:rPr>
          <w:rFonts w:ascii="Arial" w:hAnsi="Arial" w:cs="Arial"/>
          <w:sz w:val="22"/>
          <w:szCs w:val="22"/>
        </w:rPr>
        <w:t>státní podnik Po</w:t>
      </w:r>
      <w:r w:rsidR="00590A69">
        <w:rPr>
          <w:rFonts w:ascii="Arial" w:hAnsi="Arial" w:cs="Arial"/>
          <w:sz w:val="22"/>
          <w:szCs w:val="22"/>
        </w:rPr>
        <w:t>vodí Labe na akci: Divoká Orlice</w:t>
      </w:r>
      <w:r w:rsidR="00FD7340">
        <w:rPr>
          <w:rFonts w:ascii="Arial" w:hAnsi="Arial" w:cs="Arial"/>
          <w:sz w:val="22"/>
          <w:szCs w:val="22"/>
        </w:rPr>
        <w:t xml:space="preserve"> - protipovodňová ochrana ve výši 8.380,00 Kč. K nemalým výzkumům patřil i ten pro Správu železniční dopravní cest</w:t>
      </w:r>
      <w:r w:rsidR="009219BB">
        <w:rPr>
          <w:rFonts w:ascii="Arial" w:hAnsi="Arial" w:cs="Arial"/>
          <w:sz w:val="22"/>
          <w:szCs w:val="22"/>
        </w:rPr>
        <w:t>y</w:t>
      </w:r>
      <w:r w:rsidR="00FD7340">
        <w:rPr>
          <w:rFonts w:ascii="Arial" w:hAnsi="Arial" w:cs="Arial"/>
          <w:sz w:val="22"/>
          <w:szCs w:val="22"/>
        </w:rPr>
        <w:t>, státní organizace na akci: rekonstrukce železniční stanice Letohrad v celkové částce 13.820,00 Kč a pro firmu K </w:t>
      </w:r>
      <w:proofErr w:type="spellStart"/>
      <w:r w:rsidR="00FD7340">
        <w:rPr>
          <w:rFonts w:ascii="Arial" w:hAnsi="Arial" w:cs="Arial"/>
          <w:sz w:val="22"/>
          <w:szCs w:val="22"/>
        </w:rPr>
        <w:t>energo</w:t>
      </w:r>
      <w:proofErr w:type="spellEnd"/>
      <w:r w:rsidR="00FD7340">
        <w:rPr>
          <w:rFonts w:ascii="Arial" w:hAnsi="Arial" w:cs="Arial"/>
          <w:sz w:val="22"/>
          <w:szCs w:val="22"/>
        </w:rPr>
        <w:t xml:space="preserve"> s.r.o. na akci:</w:t>
      </w:r>
      <w:r w:rsidR="009219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19BB">
        <w:rPr>
          <w:rFonts w:ascii="Arial" w:hAnsi="Arial" w:cs="Arial"/>
          <w:sz w:val="22"/>
          <w:szCs w:val="22"/>
        </w:rPr>
        <w:t>Záměstí</w:t>
      </w:r>
      <w:proofErr w:type="spellEnd"/>
      <w:r w:rsidR="009219BB">
        <w:rPr>
          <w:rFonts w:ascii="Arial" w:hAnsi="Arial" w:cs="Arial"/>
          <w:sz w:val="22"/>
          <w:szCs w:val="22"/>
        </w:rPr>
        <w:t xml:space="preserve"> – rekonstrukce NN ve výši 14.293,00 Kč. Veškeré další archeologické výzkumy se pohybovaly v rozmezí od 2.000,00 do 7.000,00 Kč. V roce 2019 bylo provedeno </w:t>
      </w:r>
      <w:r w:rsidR="0066209F">
        <w:rPr>
          <w:rFonts w:ascii="Arial" w:hAnsi="Arial" w:cs="Arial"/>
          <w:sz w:val="22"/>
          <w:szCs w:val="22"/>
        </w:rPr>
        <w:t xml:space="preserve">46 </w:t>
      </w:r>
      <w:r w:rsidR="009219BB">
        <w:rPr>
          <w:rFonts w:ascii="Arial" w:hAnsi="Arial" w:cs="Arial"/>
          <w:sz w:val="22"/>
          <w:szCs w:val="22"/>
        </w:rPr>
        <w:t xml:space="preserve">neplacených výzkumů z niž jich bylo </w:t>
      </w:r>
      <w:r w:rsidR="00B835CF">
        <w:rPr>
          <w:rFonts w:ascii="Arial" w:hAnsi="Arial" w:cs="Arial"/>
          <w:sz w:val="22"/>
          <w:szCs w:val="22"/>
        </w:rPr>
        <w:t xml:space="preserve">42 </w:t>
      </w:r>
      <w:r w:rsidR="009219BB">
        <w:rPr>
          <w:rFonts w:ascii="Arial" w:hAnsi="Arial" w:cs="Arial"/>
          <w:sz w:val="22"/>
          <w:szCs w:val="22"/>
        </w:rPr>
        <w:t xml:space="preserve">negativních a </w:t>
      </w:r>
      <w:r w:rsidR="00B835CF">
        <w:rPr>
          <w:rFonts w:ascii="Arial" w:hAnsi="Arial" w:cs="Arial"/>
          <w:sz w:val="22"/>
          <w:szCs w:val="22"/>
        </w:rPr>
        <w:t xml:space="preserve">4 </w:t>
      </w:r>
      <w:r w:rsidR="009219BB">
        <w:rPr>
          <w:rFonts w:ascii="Arial" w:hAnsi="Arial" w:cs="Arial"/>
          <w:sz w:val="22"/>
          <w:szCs w:val="22"/>
        </w:rPr>
        <w:t>pozitivní. Pro P</w:t>
      </w:r>
      <w:r w:rsidR="00B835CF">
        <w:rPr>
          <w:rFonts w:ascii="Arial" w:hAnsi="Arial" w:cs="Arial"/>
          <w:sz w:val="22"/>
          <w:szCs w:val="22"/>
        </w:rPr>
        <w:t xml:space="preserve">ardubický </w:t>
      </w:r>
      <w:r w:rsidR="009219BB">
        <w:rPr>
          <w:rFonts w:ascii="Arial" w:hAnsi="Arial" w:cs="Arial"/>
          <w:sz w:val="22"/>
          <w:szCs w:val="22"/>
        </w:rPr>
        <w:t>k</w:t>
      </w:r>
      <w:r w:rsidR="00B835CF">
        <w:rPr>
          <w:rFonts w:ascii="Arial" w:hAnsi="Arial" w:cs="Arial"/>
          <w:sz w:val="22"/>
          <w:szCs w:val="22"/>
        </w:rPr>
        <w:t>raj</w:t>
      </w:r>
      <w:r w:rsidR="009219BB">
        <w:rPr>
          <w:rFonts w:ascii="Arial" w:hAnsi="Arial" w:cs="Arial"/>
          <w:sz w:val="22"/>
          <w:szCs w:val="22"/>
        </w:rPr>
        <w:t xml:space="preserve"> naše muzeum provedlo </w:t>
      </w:r>
      <w:r w:rsidR="00B835CF">
        <w:rPr>
          <w:rFonts w:ascii="Arial" w:hAnsi="Arial" w:cs="Arial"/>
          <w:sz w:val="22"/>
          <w:szCs w:val="22"/>
        </w:rPr>
        <w:t>3 akce</w:t>
      </w:r>
      <w:r w:rsidR="009219BB">
        <w:rPr>
          <w:rFonts w:ascii="Arial" w:hAnsi="Arial" w:cs="Arial"/>
          <w:sz w:val="22"/>
          <w:szCs w:val="22"/>
        </w:rPr>
        <w:t xml:space="preserve"> a všechny byly negativní.</w:t>
      </w:r>
    </w:p>
    <w:p w:rsidR="009F29CC" w:rsidRPr="0081689F" w:rsidRDefault="009F29CC" w:rsidP="009F29CC">
      <w:pPr>
        <w:pStyle w:val="Normlnweb"/>
        <w:spacing w:before="12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B92BDC" w:rsidRPr="00B92BDC" w:rsidRDefault="00B92BDC" w:rsidP="008E22C9">
      <w:pPr>
        <w:pStyle w:val="Normlnweb"/>
        <w:numPr>
          <w:ilvl w:val="0"/>
          <w:numId w:val="21"/>
        </w:numPr>
        <w:spacing w:before="120" w:beforeAutospacing="0" w:after="0" w:afterAutospacing="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B92BDC">
        <w:rPr>
          <w:rFonts w:ascii="Arial" w:hAnsi="Arial" w:cs="Arial"/>
          <w:b/>
          <w:sz w:val="22"/>
          <w:szCs w:val="22"/>
        </w:rPr>
        <w:t>Plnění opatření k nápravě stanovených zřizovatelem:</w:t>
      </w:r>
    </w:p>
    <w:p w:rsidR="00C505D4" w:rsidRPr="00DF3221" w:rsidRDefault="00D936B5" w:rsidP="008E22C9">
      <w:pPr>
        <w:pStyle w:val="Normlnweb"/>
        <w:numPr>
          <w:ilvl w:val="0"/>
          <w:numId w:val="21"/>
        </w:numPr>
        <w:spacing w:before="12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Vyhodnocení p</w:t>
      </w:r>
      <w:r w:rsidR="00B11382" w:rsidRPr="00DF3221">
        <w:rPr>
          <w:rFonts w:ascii="Arial" w:hAnsi="Arial" w:cs="Arial"/>
          <w:b/>
          <w:sz w:val="22"/>
          <w:szCs w:val="22"/>
        </w:rPr>
        <w:t>lnění</w:t>
      </w:r>
      <w:r w:rsidR="00C1516C">
        <w:rPr>
          <w:rFonts w:ascii="Arial" w:hAnsi="Arial" w:cs="Arial"/>
          <w:b/>
          <w:sz w:val="22"/>
          <w:szCs w:val="22"/>
        </w:rPr>
        <w:t xml:space="preserve"> </w:t>
      </w:r>
      <w:r w:rsidR="00B92BDC">
        <w:rPr>
          <w:rFonts w:ascii="Arial" w:hAnsi="Arial" w:cs="Arial"/>
          <w:b/>
          <w:sz w:val="22"/>
          <w:szCs w:val="22"/>
        </w:rPr>
        <w:t xml:space="preserve">závazných </w:t>
      </w:r>
      <w:r w:rsidR="00B11382" w:rsidRPr="00DF3221">
        <w:rPr>
          <w:rFonts w:ascii="Arial" w:hAnsi="Arial" w:cs="Arial"/>
          <w:b/>
          <w:sz w:val="22"/>
          <w:szCs w:val="22"/>
        </w:rPr>
        <w:t xml:space="preserve">ukazatelů a hodnotících </w:t>
      </w:r>
      <w:r w:rsidR="00BE5E10">
        <w:rPr>
          <w:rFonts w:ascii="Arial" w:hAnsi="Arial" w:cs="Arial"/>
          <w:b/>
          <w:sz w:val="22"/>
          <w:szCs w:val="22"/>
        </w:rPr>
        <w:t>ukazatelů</w:t>
      </w:r>
      <w:r w:rsidR="00B11382" w:rsidRPr="00DF3221">
        <w:rPr>
          <w:rFonts w:ascii="Arial" w:hAnsi="Arial" w:cs="Arial"/>
          <w:b/>
          <w:sz w:val="22"/>
          <w:szCs w:val="22"/>
        </w:rPr>
        <w:t>:</w:t>
      </w:r>
      <w:r w:rsidR="00B11382" w:rsidRPr="00DF3221">
        <w:rPr>
          <w:rFonts w:ascii="Arial" w:hAnsi="Arial" w:cs="Arial"/>
          <w:sz w:val="22"/>
          <w:szCs w:val="22"/>
        </w:rPr>
        <w:t xml:space="preserve"> </w:t>
      </w:r>
    </w:p>
    <w:p w:rsidR="00C505D4" w:rsidRPr="00DF3221" w:rsidRDefault="00464D53" w:rsidP="00D003C5">
      <w:pPr>
        <w:pStyle w:val="Normlnweb"/>
        <w:tabs>
          <w:tab w:val="left" w:pos="7371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DF3221">
        <w:rPr>
          <w:rFonts w:ascii="Arial" w:hAnsi="Arial" w:cs="Arial"/>
          <w:sz w:val="22"/>
          <w:szCs w:val="22"/>
        </w:rPr>
        <w:t xml:space="preserve">Organizace plnila stanovené ukazatele: </w:t>
      </w:r>
      <w:r w:rsidR="002342BB">
        <w:rPr>
          <w:rFonts w:ascii="Arial" w:hAnsi="Arial" w:cs="Arial"/>
          <w:sz w:val="22"/>
          <w:szCs w:val="22"/>
        </w:rPr>
        <w:tab/>
      </w:r>
    </w:p>
    <w:p w:rsidR="00C505D4" w:rsidRPr="00DF3221" w:rsidRDefault="00464D53" w:rsidP="004A70CD">
      <w:pPr>
        <w:pStyle w:val="Normlnweb"/>
        <w:tabs>
          <w:tab w:val="right" w:pos="822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DF3221">
        <w:rPr>
          <w:rFonts w:ascii="Arial" w:hAnsi="Arial" w:cs="Arial"/>
          <w:sz w:val="22"/>
          <w:szCs w:val="22"/>
        </w:rPr>
        <w:t>příspěvek na provoz</w:t>
      </w:r>
      <w:r w:rsidR="00C505D4" w:rsidRPr="00DF3221">
        <w:rPr>
          <w:rFonts w:ascii="Arial" w:hAnsi="Arial" w:cs="Arial"/>
          <w:sz w:val="22"/>
          <w:szCs w:val="22"/>
        </w:rPr>
        <w:t xml:space="preserve"> v částce </w:t>
      </w:r>
      <w:r w:rsidR="002342BB">
        <w:rPr>
          <w:rFonts w:ascii="Arial" w:hAnsi="Arial" w:cs="Arial"/>
          <w:sz w:val="22"/>
          <w:szCs w:val="22"/>
        </w:rPr>
        <w:tab/>
      </w:r>
      <w:r w:rsidR="009F28AF">
        <w:rPr>
          <w:rFonts w:ascii="Arial" w:hAnsi="Arial" w:cs="Arial"/>
          <w:sz w:val="22"/>
          <w:szCs w:val="22"/>
        </w:rPr>
        <w:t>12.</w:t>
      </w:r>
      <w:r w:rsidR="00E6762B">
        <w:rPr>
          <w:rFonts w:ascii="Arial" w:hAnsi="Arial" w:cs="Arial"/>
          <w:sz w:val="22"/>
          <w:szCs w:val="22"/>
        </w:rPr>
        <w:t xml:space="preserve"> </w:t>
      </w:r>
      <w:r w:rsidR="009F28AF">
        <w:rPr>
          <w:rFonts w:ascii="Arial" w:hAnsi="Arial" w:cs="Arial"/>
          <w:sz w:val="22"/>
          <w:szCs w:val="22"/>
        </w:rPr>
        <w:t>203.</w:t>
      </w:r>
      <w:r w:rsidR="00E6762B">
        <w:rPr>
          <w:rFonts w:ascii="Arial" w:hAnsi="Arial" w:cs="Arial"/>
          <w:sz w:val="22"/>
          <w:szCs w:val="22"/>
        </w:rPr>
        <w:t xml:space="preserve"> </w:t>
      </w:r>
      <w:r w:rsidR="009F28AF">
        <w:rPr>
          <w:rFonts w:ascii="Arial" w:hAnsi="Arial" w:cs="Arial"/>
          <w:sz w:val="22"/>
          <w:szCs w:val="22"/>
        </w:rPr>
        <w:t>000,00</w:t>
      </w:r>
      <w:r w:rsidR="002342BB">
        <w:rPr>
          <w:rFonts w:ascii="Arial" w:hAnsi="Arial" w:cs="Arial"/>
          <w:sz w:val="22"/>
          <w:szCs w:val="22"/>
        </w:rPr>
        <w:t xml:space="preserve"> Kč</w:t>
      </w:r>
    </w:p>
    <w:p w:rsidR="0019211C" w:rsidRDefault="00464D53" w:rsidP="004A70CD">
      <w:pPr>
        <w:pStyle w:val="Normlnweb"/>
        <w:tabs>
          <w:tab w:val="right" w:pos="822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DF3221">
        <w:rPr>
          <w:rFonts w:ascii="Arial" w:hAnsi="Arial" w:cs="Arial"/>
          <w:sz w:val="22"/>
          <w:szCs w:val="22"/>
        </w:rPr>
        <w:lastRenderedPageBreak/>
        <w:t>limit prostředků na platy</w:t>
      </w:r>
      <w:r w:rsidR="00C505D4" w:rsidRPr="00DF3221">
        <w:rPr>
          <w:rFonts w:ascii="Arial" w:hAnsi="Arial" w:cs="Arial"/>
          <w:sz w:val="22"/>
          <w:szCs w:val="22"/>
        </w:rPr>
        <w:t xml:space="preserve"> v</w:t>
      </w:r>
      <w:r w:rsidR="00F95C74" w:rsidRPr="00DF3221">
        <w:rPr>
          <w:rFonts w:ascii="Arial" w:hAnsi="Arial" w:cs="Arial"/>
          <w:sz w:val="22"/>
          <w:szCs w:val="22"/>
        </w:rPr>
        <w:t> </w:t>
      </w:r>
      <w:r w:rsidR="00C505D4" w:rsidRPr="00DF3221">
        <w:rPr>
          <w:rFonts w:ascii="Arial" w:hAnsi="Arial" w:cs="Arial"/>
          <w:sz w:val="22"/>
          <w:szCs w:val="22"/>
        </w:rPr>
        <w:t>částce</w:t>
      </w:r>
      <w:r w:rsidR="00547796">
        <w:rPr>
          <w:rFonts w:ascii="Arial" w:hAnsi="Arial" w:cs="Arial"/>
          <w:sz w:val="22"/>
          <w:szCs w:val="22"/>
        </w:rPr>
        <w:t xml:space="preserve"> </w:t>
      </w:r>
      <w:r w:rsidR="002342BB">
        <w:rPr>
          <w:rFonts w:ascii="Arial" w:hAnsi="Arial" w:cs="Arial"/>
          <w:sz w:val="22"/>
          <w:szCs w:val="22"/>
        </w:rPr>
        <w:tab/>
      </w:r>
      <w:r w:rsidR="00BB0754">
        <w:rPr>
          <w:rFonts w:ascii="Arial" w:hAnsi="Arial" w:cs="Arial"/>
          <w:sz w:val="22"/>
          <w:szCs w:val="22"/>
        </w:rPr>
        <w:t>5.</w:t>
      </w:r>
      <w:r w:rsidR="00E6762B">
        <w:rPr>
          <w:rFonts w:ascii="Arial" w:hAnsi="Arial" w:cs="Arial"/>
          <w:sz w:val="22"/>
          <w:szCs w:val="22"/>
        </w:rPr>
        <w:t xml:space="preserve"> </w:t>
      </w:r>
      <w:r w:rsidR="00BB0754">
        <w:rPr>
          <w:rFonts w:ascii="Arial" w:hAnsi="Arial" w:cs="Arial"/>
          <w:sz w:val="22"/>
          <w:szCs w:val="22"/>
        </w:rPr>
        <w:t>830.</w:t>
      </w:r>
      <w:r w:rsidR="00E6762B">
        <w:rPr>
          <w:rFonts w:ascii="Arial" w:hAnsi="Arial" w:cs="Arial"/>
          <w:sz w:val="22"/>
          <w:szCs w:val="22"/>
        </w:rPr>
        <w:t xml:space="preserve"> </w:t>
      </w:r>
      <w:r w:rsidR="00BB0754">
        <w:rPr>
          <w:rFonts w:ascii="Arial" w:hAnsi="Arial" w:cs="Arial"/>
          <w:sz w:val="22"/>
          <w:szCs w:val="22"/>
        </w:rPr>
        <w:t>000,00 Kč</w:t>
      </w:r>
    </w:p>
    <w:p w:rsidR="00013C1D" w:rsidRDefault="00013C1D" w:rsidP="004A70CD">
      <w:pPr>
        <w:pStyle w:val="Normlnweb"/>
        <w:tabs>
          <w:tab w:val="right" w:pos="822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287E7B">
        <w:rPr>
          <w:rFonts w:ascii="Arial" w:hAnsi="Arial" w:cs="Arial"/>
          <w:sz w:val="22"/>
          <w:szCs w:val="22"/>
        </w:rPr>
        <w:t>odvod</w:t>
      </w:r>
      <w:r w:rsidR="00C1516C" w:rsidRPr="00287E7B">
        <w:rPr>
          <w:rFonts w:ascii="Arial" w:hAnsi="Arial" w:cs="Arial"/>
          <w:sz w:val="22"/>
          <w:szCs w:val="22"/>
        </w:rPr>
        <w:t xml:space="preserve"> z investičního fondu</w:t>
      </w:r>
      <w:r w:rsidR="00C1516C">
        <w:rPr>
          <w:rFonts w:ascii="Arial" w:hAnsi="Arial" w:cs="Arial"/>
          <w:color w:val="FF0000"/>
          <w:sz w:val="22"/>
          <w:szCs w:val="22"/>
        </w:rPr>
        <w:tab/>
      </w:r>
      <w:r w:rsidR="009F28AF" w:rsidRPr="00E6762B">
        <w:rPr>
          <w:rFonts w:ascii="Arial" w:hAnsi="Arial" w:cs="Arial"/>
          <w:sz w:val="22"/>
          <w:szCs w:val="22"/>
        </w:rPr>
        <w:t>1.</w:t>
      </w:r>
      <w:r w:rsidR="00E6762B">
        <w:rPr>
          <w:rFonts w:ascii="Arial" w:hAnsi="Arial" w:cs="Arial"/>
          <w:sz w:val="22"/>
          <w:szCs w:val="22"/>
        </w:rPr>
        <w:t xml:space="preserve"> </w:t>
      </w:r>
      <w:r w:rsidR="009F28AF" w:rsidRPr="00E6762B">
        <w:rPr>
          <w:rFonts w:ascii="Arial" w:hAnsi="Arial" w:cs="Arial"/>
          <w:sz w:val="22"/>
          <w:szCs w:val="22"/>
        </w:rPr>
        <w:t>170.</w:t>
      </w:r>
      <w:r w:rsidR="00E6762B">
        <w:rPr>
          <w:rFonts w:ascii="Arial" w:hAnsi="Arial" w:cs="Arial"/>
          <w:sz w:val="22"/>
          <w:szCs w:val="22"/>
        </w:rPr>
        <w:t xml:space="preserve"> </w:t>
      </w:r>
      <w:r w:rsidR="009F28AF" w:rsidRPr="00E6762B">
        <w:rPr>
          <w:rFonts w:ascii="Arial" w:hAnsi="Arial" w:cs="Arial"/>
          <w:sz w:val="22"/>
          <w:szCs w:val="22"/>
        </w:rPr>
        <w:t>000,00</w:t>
      </w:r>
      <w:r w:rsidR="00C1516C" w:rsidRPr="00E6762B">
        <w:rPr>
          <w:rFonts w:ascii="Arial" w:hAnsi="Arial" w:cs="Arial"/>
          <w:sz w:val="22"/>
          <w:szCs w:val="22"/>
        </w:rPr>
        <w:t xml:space="preserve"> Kč</w:t>
      </w:r>
    </w:p>
    <w:p w:rsidR="00273B4A" w:rsidRDefault="00273B4A" w:rsidP="004A70CD">
      <w:pPr>
        <w:pStyle w:val="Normlnweb"/>
        <w:tabs>
          <w:tab w:val="right" w:pos="822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příspěvek</w:t>
      </w:r>
      <w:r>
        <w:rPr>
          <w:rFonts w:ascii="Arial" w:hAnsi="Arial" w:cs="Arial"/>
          <w:sz w:val="22"/>
          <w:szCs w:val="22"/>
        </w:rPr>
        <w:tab/>
        <w:t>0,00 Kč</w:t>
      </w:r>
    </w:p>
    <w:p w:rsidR="00273B4A" w:rsidRPr="00C1516C" w:rsidRDefault="00273B4A" w:rsidP="004A70CD">
      <w:pPr>
        <w:pStyle w:val="Normlnweb"/>
        <w:tabs>
          <w:tab w:val="right" w:pos="822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</w:p>
    <w:p w:rsidR="00D21019" w:rsidRPr="00DF3221" w:rsidRDefault="00F95C74" w:rsidP="004A70CD">
      <w:pPr>
        <w:pStyle w:val="Normlnweb"/>
        <w:tabs>
          <w:tab w:val="right" w:pos="6946"/>
        </w:tabs>
        <w:spacing w:before="0" w:beforeAutospacing="0" w:after="0" w:afterAutospacing="0"/>
        <w:ind w:left="426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DF3221">
        <w:rPr>
          <w:rFonts w:ascii="Arial" w:hAnsi="Arial" w:cs="Arial"/>
          <w:b/>
          <w:sz w:val="22"/>
          <w:szCs w:val="22"/>
        </w:rPr>
        <w:t>H</w:t>
      </w:r>
      <w:r w:rsidR="00464D53" w:rsidRPr="00DF3221">
        <w:rPr>
          <w:rFonts w:ascii="Arial" w:hAnsi="Arial" w:cs="Arial"/>
          <w:b/>
          <w:sz w:val="22"/>
          <w:szCs w:val="22"/>
        </w:rPr>
        <w:t xml:space="preserve">ospodářský výsledek </w:t>
      </w:r>
      <w:r w:rsidR="00D936B5">
        <w:rPr>
          <w:rFonts w:ascii="Arial" w:hAnsi="Arial" w:cs="Arial"/>
          <w:b/>
          <w:sz w:val="22"/>
          <w:szCs w:val="22"/>
        </w:rPr>
        <w:t>(HV)</w:t>
      </w:r>
      <w:r w:rsidR="002342BB">
        <w:rPr>
          <w:rFonts w:ascii="Arial" w:hAnsi="Arial" w:cs="Arial"/>
          <w:b/>
          <w:sz w:val="22"/>
          <w:szCs w:val="22"/>
        </w:rPr>
        <w:tab/>
      </w:r>
      <w:r w:rsidR="006E7492">
        <w:rPr>
          <w:rFonts w:ascii="Arial" w:hAnsi="Arial" w:cs="Arial"/>
          <w:b/>
          <w:sz w:val="22"/>
          <w:szCs w:val="22"/>
        </w:rPr>
        <w:t>0</w:t>
      </w:r>
      <w:r w:rsidR="007A53C9">
        <w:rPr>
          <w:rFonts w:ascii="Arial" w:hAnsi="Arial" w:cs="Arial"/>
          <w:b/>
          <w:sz w:val="22"/>
          <w:szCs w:val="22"/>
        </w:rPr>
        <w:t>,00</w:t>
      </w:r>
      <w:r w:rsidR="00464D53" w:rsidRPr="004A70CD">
        <w:rPr>
          <w:rFonts w:ascii="Arial" w:hAnsi="Arial" w:cs="Arial"/>
          <w:b/>
          <w:sz w:val="22"/>
          <w:szCs w:val="22"/>
        </w:rPr>
        <w:t xml:space="preserve"> Kč</w:t>
      </w:r>
    </w:p>
    <w:p w:rsidR="00D21019" w:rsidRPr="00DF3221" w:rsidRDefault="00D21019" w:rsidP="004A70CD">
      <w:pPr>
        <w:pStyle w:val="Normlnweb"/>
        <w:tabs>
          <w:tab w:val="left" w:pos="3969"/>
          <w:tab w:val="right" w:pos="6946"/>
        </w:tabs>
        <w:spacing w:before="0" w:beforeAutospacing="0" w:after="0" w:afterAutospacing="0"/>
        <w:ind w:left="426"/>
        <w:jc w:val="both"/>
        <w:rPr>
          <w:rFonts w:ascii="Arial" w:hAnsi="Arial" w:cs="Arial"/>
          <w:b/>
          <w:sz w:val="22"/>
          <w:szCs w:val="22"/>
        </w:rPr>
      </w:pPr>
      <w:r w:rsidRPr="00DF3221">
        <w:rPr>
          <w:rFonts w:ascii="Arial" w:hAnsi="Arial" w:cs="Arial"/>
          <w:b/>
          <w:sz w:val="22"/>
          <w:szCs w:val="22"/>
        </w:rPr>
        <w:t xml:space="preserve">Návrh na rozdělení HV do fondů: </w:t>
      </w:r>
      <w:r w:rsidR="00EC112F">
        <w:rPr>
          <w:rFonts w:ascii="Arial" w:hAnsi="Arial" w:cs="Arial"/>
          <w:b/>
          <w:sz w:val="22"/>
          <w:szCs w:val="22"/>
        </w:rPr>
        <w:tab/>
      </w:r>
    </w:p>
    <w:p w:rsidR="00D21019" w:rsidRPr="00DF3221" w:rsidRDefault="00D21019" w:rsidP="004A70CD">
      <w:pPr>
        <w:pStyle w:val="Normlnweb"/>
        <w:tabs>
          <w:tab w:val="right" w:pos="6946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DF3221">
        <w:rPr>
          <w:rFonts w:ascii="Arial" w:hAnsi="Arial" w:cs="Arial"/>
          <w:sz w:val="22"/>
          <w:szCs w:val="22"/>
        </w:rPr>
        <w:t>Rezervní fond</w:t>
      </w:r>
      <w:r w:rsidR="00EC112F">
        <w:rPr>
          <w:rFonts w:ascii="Arial" w:hAnsi="Arial" w:cs="Arial"/>
          <w:sz w:val="22"/>
          <w:szCs w:val="22"/>
        </w:rPr>
        <w:t>:</w:t>
      </w:r>
      <w:r w:rsidR="002342BB">
        <w:rPr>
          <w:rFonts w:ascii="Arial" w:hAnsi="Arial" w:cs="Arial"/>
          <w:sz w:val="22"/>
          <w:szCs w:val="22"/>
        </w:rPr>
        <w:tab/>
      </w:r>
      <w:r w:rsidR="006E7492">
        <w:rPr>
          <w:rFonts w:ascii="Arial" w:hAnsi="Arial" w:cs="Arial"/>
          <w:sz w:val="22"/>
          <w:szCs w:val="22"/>
        </w:rPr>
        <w:t>0</w:t>
      </w:r>
      <w:r w:rsidR="007A53C9">
        <w:rPr>
          <w:rFonts w:ascii="Arial" w:hAnsi="Arial" w:cs="Arial"/>
          <w:sz w:val="22"/>
          <w:szCs w:val="22"/>
        </w:rPr>
        <w:t>,00</w:t>
      </w:r>
      <w:r w:rsidR="00002D0E" w:rsidRPr="00DF3221">
        <w:rPr>
          <w:rFonts w:ascii="Arial" w:hAnsi="Arial" w:cs="Arial"/>
          <w:sz w:val="22"/>
          <w:szCs w:val="22"/>
        </w:rPr>
        <w:t xml:space="preserve"> </w:t>
      </w:r>
      <w:r w:rsidR="008C6BD1" w:rsidRPr="00DF3221">
        <w:rPr>
          <w:rFonts w:ascii="Arial" w:hAnsi="Arial" w:cs="Arial"/>
          <w:sz w:val="22"/>
          <w:szCs w:val="22"/>
        </w:rPr>
        <w:t>Kč</w:t>
      </w:r>
    </w:p>
    <w:p w:rsidR="00D21019" w:rsidRPr="00DF3221" w:rsidRDefault="00D21019" w:rsidP="004A70CD">
      <w:pPr>
        <w:pStyle w:val="Normlnweb"/>
        <w:tabs>
          <w:tab w:val="right" w:pos="6946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DF3221">
        <w:rPr>
          <w:rFonts w:ascii="Arial" w:hAnsi="Arial" w:cs="Arial"/>
          <w:sz w:val="22"/>
          <w:szCs w:val="22"/>
        </w:rPr>
        <w:t>Fond odměn</w:t>
      </w:r>
      <w:r w:rsidR="00EC112F">
        <w:rPr>
          <w:rFonts w:ascii="Arial" w:hAnsi="Arial" w:cs="Arial"/>
          <w:sz w:val="22"/>
          <w:szCs w:val="22"/>
        </w:rPr>
        <w:t>:</w:t>
      </w:r>
      <w:r w:rsidR="002342BB">
        <w:rPr>
          <w:rFonts w:ascii="Arial" w:hAnsi="Arial" w:cs="Arial"/>
          <w:sz w:val="22"/>
          <w:szCs w:val="22"/>
        </w:rPr>
        <w:tab/>
      </w:r>
      <w:r w:rsidR="006E7492">
        <w:rPr>
          <w:rFonts w:ascii="Arial" w:hAnsi="Arial" w:cs="Arial"/>
          <w:sz w:val="22"/>
          <w:szCs w:val="22"/>
        </w:rPr>
        <w:t>0</w:t>
      </w:r>
      <w:r w:rsidR="007A53C9">
        <w:rPr>
          <w:rFonts w:ascii="Arial" w:hAnsi="Arial" w:cs="Arial"/>
          <w:sz w:val="22"/>
          <w:szCs w:val="22"/>
        </w:rPr>
        <w:t>,00</w:t>
      </w:r>
      <w:r w:rsidR="00002D0E" w:rsidRPr="00DF3221">
        <w:rPr>
          <w:rFonts w:ascii="Arial" w:hAnsi="Arial" w:cs="Arial"/>
          <w:sz w:val="22"/>
          <w:szCs w:val="22"/>
        </w:rPr>
        <w:t xml:space="preserve"> </w:t>
      </w:r>
      <w:r w:rsidR="008C6BD1" w:rsidRPr="00DF3221">
        <w:rPr>
          <w:rFonts w:ascii="Arial" w:hAnsi="Arial" w:cs="Arial"/>
          <w:sz w:val="22"/>
          <w:szCs w:val="22"/>
        </w:rPr>
        <w:t>Kč</w:t>
      </w:r>
    </w:p>
    <w:p w:rsidR="00D21019" w:rsidRDefault="00320E8B" w:rsidP="008E22C9">
      <w:pPr>
        <w:pStyle w:val="Normlnweb"/>
        <w:numPr>
          <w:ilvl w:val="0"/>
          <w:numId w:val="21"/>
        </w:numPr>
        <w:spacing w:before="120" w:beforeAutospacing="0" w:after="0" w:afterAutospacing="0" w:line="480" w:lineRule="auto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EC112F">
        <w:rPr>
          <w:rFonts w:ascii="Arial" w:hAnsi="Arial" w:cs="Arial"/>
          <w:b/>
          <w:sz w:val="22"/>
          <w:szCs w:val="22"/>
        </w:rPr>
        <w:t>V</w:t>
      </w:r>
      <w:r w:rsidR="00D21019" w:rsidRPr="00EC112F">
        <w:rPr>
          <w:rFonts w:ascii="Arial" w:hAnsi="Arial" w:cs="Arial"/>
          <w:b/>
          <w:sz w:val="22"/>
          <w:szCs w:val="22"/>
        </w:rPr>
        <w:t>yhodnocení</w:t>
      </w:r>
      <w:r w:rsidR="00D21019" w:rsidRPr="004B46FE">
        <w:rPr>
          <w:rFonts w:ascii="Arial" w:hAnsi="Arial" w:cs="Arial"/>
          <w:b/>
          <w:sz w:val="22"/>
          <w:szCs w:val="22"/>
        </w:rPr>
        <w:t xml:space="preserve"> hospodaření PO</w:t>
      </w:r>
      <w:r w:rsidR="008E22C9">
        <w:rPr>
          <w:rFonts w:ascii="Arial" w:hAnsi="Arial" w:cs="Arial"/>
          <w:b/>
          <w:sz w:val="22"/>
          <w:szCs w:val="22"/>
        </w:rPr>
        <w:t>:</w:t>
      </w:r>
    </w:p>
    <w:p w:rsidR="0081689F" w:rsidRPr="00E64B95" w:rsidRDefault="0081689F" w:rsidP="004A70CD">
      <w:pPr>
        <w:pStyle w:val="Normlnweb"/>
        <w:numPr>
          <w:ilvl w:val="0"/>
          <w:numId w:val="27"/>
        </w:numPr>
        <w:spacing w:before="0" w:beforeAutospacing="0" w:after="0" w:afterAutospacing="0"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Náklady a výnosy</w:t>
      </w:r>
      <w:r w:rsidR="00224A17" w:rsidRPr="00CD6C4F">
        <w:rPr>
          <w:rFonts w:ascii="Arial" w:hAnsi="Arial" w:cs="Arial"/>
          <w:b/>
          <w:sz w:val="22"/>
          <w:szCs w:val="22"/>
        </w:rPr>
        <w:t>:</w:t>
      </w:r>
      <w:r w:rsidR="004A70CD" w:rsidRPr="00CD6C4F">
        <w:rPr>
          <w:rFonts w:ascii="Arial" w:hAnsi="Arial" w:cs="Arial"/>
          <w:sz w:val="22"/>
          <w:szCs w:val="22"/>
        </w:rPr>
        <w:t xml:space="preserve"> </w:t>
      </w:r>
      <w:r w:rsidR="004A70CD">
        <w:rPr>
          <w:rFonts w:ascii="Arial" w:hAnsi="Arial" w:cs="Arial"/>
          <w:sz w:val="22"/>
          <w:szCs w:val="22"/>
        </w:rPr>
        <w:t xml:space="preserve"> </w:t>
      </w:r>
      <w:r w:rsidR="004A70C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484"/>
        <w:gridCol w:w="2129"/>
        <w:gridCol w:w="2729"/>
      </w:tblGrid>
      <w:tr w:rsidR="00C1516C" w:rsidTr="00224A17">
        <w:tc>
          <w:tcPr>
            <w:tcW w:w="3528" w:type="dxa"/>
            <w:vMerge w:val="restart"/>
            <w:shd w:val="clear" w:color="auto" w:fill="BFBFBF" w:themeFill="background1" w:themeFillShade="BF"/>
            <w:vAlign w:val="center"/>
          </w:tcPr>
          <w:p w:rsidR="00C1516C" w:rsidRPr="007F2033" w:rsidRDefault="00C1516C" w:rsidP="007F203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033"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2053" w:type="dxa"/>
            <w:shd w:val="clear" w:color="auto" w:fill="BFBFBF" w:themeFill="background1" w:themeFillShade="BF"/>
          </w:tcPr>
          <w:p w:rsidR="00C1516C" w:rsidRPr="007F2033" w:rsidRDefault="00C1516C" w:rsidP="00B92BD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033">
              <w:rPr>
                <w:rFonts w:ascii="Arial" w:hAnsi="Arial" w:cs="Arial"/>
                <w:b/>
                <w:sz w:val="22"/>
                <w:szCs w:val="22"/>
              </w:rPr>
              <w:t>Rok 201</w:t>
            </w:r>
            <w:r w:rsidR="00B92BDC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2761" w:type="dxa"/>
            <w:shd w:val="clear" w:color="auto" w:fill="BFBFBF" w:themeFill="background1" w:themeFillShade="BF"/>
          </w:tcPr>
          <w:p w:rsidR="00C1516C" w:rsidRPr="007F2033" w:rsidRDefault="00C1516C" w:rsidP="00B92BD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033">
              <w:rPr>
                <w:rFonts w:ascii="Arial" w:hAnsi="Arial" w:cs="Arial"/>
                <w:b/>
                <w:sz w:val="22"/>
                <w:szCs w:val="22"/>
              </w:rPr>
              <w:t>Rok 201</w:t>
            </w:r>
            <w:r w:rsidR="00B92BDC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C1516C" w:rsidTr="00224A17">
        <w:tc>
          <w:tcPr>
            <w:tcW w:w="3528" w:type="dxa"/>
            <w:vMerge/>
            <w:shd w:val="clear" w:color="auto" w:fill="BFBFBF" w:themeFill="background1" w:themeFillShade="BF"/>
          </w:tcPr>
          <w:p w:rsidR="00C1516C" w:rsidRPr="007F2033" w:rsidRDefault="00C1516C" w:rsidP="007F2033">
            <w:pPr>
              <w:pStyle w:val="Normlnweb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BFBFBF" w:themeFill="background1" w:themeFillShade="BF"/>
          </w:tcPr>
          <w:p w:rsidR="00C1516C" w:rsidRPr="007F2033" w:rsidRDefault="00C1516C" w:rsidP="007F203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033">
              <w:rPr>
                <w:rFonts w:ascii="Arial" w:hAnsi="Arial" w:cs="Arial"/>
                <w:b/>
                <w:sz w:val="22"/>
                <w:szCs w:val="22"/>
              </w:rPr>
              <w:t>Hlavní činnost</w:t>
            </w:r>
          </w:p>
        </w:tc>
        <w:tc>
          <w:tcPr>
            <w:tcW w:w="2761" w:type="dxa"/>
            <w:shd w:val="clear" w:color="auto" w:fill="BFBFBF" w:themeFill="background1" w:themeFillShade="BF"/>
          </w:tcPr>
          <w:p w:rsidR="00C1516C" w:rsidRPr="007F2033" w:rsidRDefault="00C1516C" w:rsidP="007F203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033">
              <w:rPr>
                <w:rFonts w:ascii="Arial" w:hAnsi="Arial" w:cs="Arial"/>
                <w:b/>
                <w:sz w:val="22"/>
                <w:szCs w:val="22"/>
              </w:rPr>
              <w:t>Hlavní činnost</w:t>
            </w:r>
          </w:p>
        </w:tc>
      </w:tr>
      <w:tr w:rsidR="00C1516C" w:rsidTr="00224A17">
        <w:tc>
          <w:tcPr>
            <w:tcW w:w="3528" w:type="dxa"/>
          </w:tcPr>
          <w:p w:rsidR="00C1516C" w:rsidRPr="004C2331" w:rsidRDefault="00C1516C" w:rsidP="00C1516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C2331">
              <w:rPr>
                <w:rFonts w:ascii="Arial" w:hAnsi="Arial" w:cs="Arial"/>
                <w:b/>
                <w:sz w:val="22"/>
                <w:szCs w:val="22"/>
              </w:rPr>
              <w:t xml:space="preserve">Oblast </w:t>
            </w:r>
            <w:r w:rsidRPr="004C2331">
              <w:rPr>
                <w:rFonts w:ascii="Arial" w:hAnsi="Arial" w:cs="Arial"/>
                <w:b/>
                <w:sz w:val="22"/>
                <w:szCs w:val="22"/>
                <w:u w:val="single"/>
              </w:rPr>
              <w:t>výnosů</w:t>
            </w:r>
            <w:r w:rsidRPr="004C2331">
              <w:rPr>
                <w:rFonts w:ascii="Arial" w:hAnsi="Arial" w:cs="Arial"/>
                <w:b/>
                <w:sz w:val="22"/>
                <w:szCs w:val="22"/>
              </w:rPr>
              <w:t xml:space="preserve"> organizace</w:t>
            </w:r>
          </w:p>
        </w:tc>
        <w:tc>
          <w:tcPr>
            <w:tcW w:w="2053" w:type="dxa"/>
          </w:tcPr>
          <w:p w:rsidR="00C1516C" w:rsidRDefault="00C1516C" w:rsidP="00FC72E1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Kč</w:t>
            </w:r>
          </w:p>
        </w:tc>
        <w:tc>
          <w:tcPr>
            <w:tcW w:w="2761" w:type="dxa"/>
          </w:tcPr>
          <w:p w:rsidR="00C1516C" w:rsidRDefault="00C1516C" w:rsidP="00FC72E1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Kč</w:t>
            </w:r>
          </w:p>
        </w:tc>
      </w:tr>
      <w:tr w:rsidR="00C1516C" w:rsidTr="00224A17">
        <w:tc>
          <w:tcPr>
            <w:tcW w:w="3528" w:type="dxa"/>
          </w:tcPr>
          <w:p w:rsidR="00C1516C" w:rsidRDefault="00E64B95" w:rsidP="004C233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Provozní p</w:t>
            </w:r>
            <w:r w:rsidR="00224A17">
              <w:rPr>
                <w:rFonts w:ascii="Arial" w:hAnsi="Arial" w:cs="Arial"/>
                <w:sz w:val="22"/>
                <w:szCs w:val="22"/>
              </w:rPr>
              <w:t xml:space="preserve">říspěvek od </w:t>
            </w:r>
            <w:proofErr w:type="spellStart"/>
            <w:r w:rsidR="00224A17">
              <w:rPr>
                <w:rFonts w:ascii="Arial" w:hAnsi="Arial" w:cs="Arial"/>
                <w:sz w:val="22"/>
                <w:szCs w:val="22"/>
              </w:rPr>
              <w:t>Pk</w:t>
            </w:r>
            <w:proofErr w:type="spellEnd"/>
            <w:r w:rsidR="00224A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53" w:type="dxa"/>
          </w:tcPr>
          <w:p w:rsidR="00C1516C" w:rsidRDefault="00992699" w:rsidP="004357E2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703.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761" w:type="dxa"/>
          </w:tcPr>
          <w:p w:rsidR="00C1516C" w:rsidRDefault="007A53C9" w:rsidP="004357E2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605.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</w:tr>
      <w:tr w:rsidR="00C1516C" w:rsidTr="00224A17">
        <w:tc>
          <w:tcPr>
            <w:tcW w:w="3528" w:type="dxa"/>
          </w:tcPr>
          <w:p w:rsidR="00C1516C" w:rsidRDefault="007F2033" w:rsidP="007F2033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Tržby ze vstupného</w:t>
            </w:r>
          </w:p>
        </w:tc>
        <w:tc>
          <w:tcPr>
            <w:tcW w:w="2053" w:type="dxa"/>
          </w:tcPr>
          <w:p w:rsidR="00C1516C" w:rsidRDefault="00992699" w:rsidP="004357E2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635,00</w:t>
            </w:r>
          </w:p>
        </w:tc>
        <w:tc>
          <w:tcPr>
            <w:tcW w:w="2761" w:type="dxa"/>
          </w:tcPr>
          <w:p w:rsidR="00C1516C" w:rsidRDefault="007A53C9" w:rsidP="004357E2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720,00</w:t>
            </w:r>
          </w:p>
        </w:tc>
      </w:tr>
      <w:tr w:rsidR="007F2033" w:rsidTr="00224A17">
        <w:tc>
          <w:tcPr>
            <w:tcW w:w="3528" w:type="dxa"/>
          </w:tcPr>
          <w:p w:rsidR="007F2033" w:rsidRDefault="007F2033" w:rsidP="007F2033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Tržby za prodané zboží</w:t>
            </w:r>
          </w:p>
        </w:tc>
        <w:tc>
          <w:tcPr>
            <w:tcW w:w="2053" w:type="dxa"/>
          </w:tcPr>
          <w:p w:rsidR="007F2033" w:rsidRDefault="00992699" w:rsidP="004357E2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742,00</w:t>
            </w:r>
          </w:p>
        </w:tc>
        <w:tc>
          <w:tcPr>
            <w:tcW w:w="2761" w:type="dxa"/>
          </w:tcPr>
          <w:p w:rsidR="007F2033" w:rsidRDefault="007A53C9" w:rsidP="004357E2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958,00</w:t>
            </w:r>
          </w:p>
        </w:tc>
      </w:tr>
      <w:tr w:rsidR="00C1516C" w:rsidTr="00224A17">
        <w:tc>
          <w:tcPr>
            <w:tcW w:w="3528" w:type="dxa"/>
          </w:tcPr>
          <w:p w:rsidR="00C1516C" w:rsidRDefault="007F2033" w:rsidP="007F2033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Tržby z pronájmu prostor</w:t>
            </w:r>
          </w:p>
        </w:tc>
        <w:tc>
          <w:tcPr>
            <w:tcW w:w="2053" w:type="dxa"/>
          </w:tcPr>
          <w:p w:rsidR="00C1516C" w:rsidRDefault="00992699" w:rsidP="004357E2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761" w:type="dxa"/>
          </w:tcPr>
          <w:p w:rsidR="00C1516C" w:rsidRDefault="007A53C9" w:rsidP="004357E2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1516C" w:rsidTr="00224A17">
        <w:tc>
          <w:tcPr>
            <w:tcW w:w="3528" w:type="dxa"/>
          </w:tcPr>
          <w:p w:rsidR="00C1516C" w:rsidRPr="00E64B95" w:rsidRDefault="00E64B95" w:rsidP="007F2033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Sponzorské dary</w:t>
            </w:r>
          </w:p>
        </w:tc>
        <w:tc>
          <w:tcPr>
            <w:tcW w:w="2053" w:type="dxa"/>
          </w:tcPr>
          <w:p w:rsidR="00C1516C" w:rsidRDefault="00992699" w:rsidP="004357E2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761" w:type="dxa"/>
          </w:tcPr>
          <w:p w:rsidR="00C1516C" w:rsidRDefault="007A53C9" w:rsidP="004357E2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263.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</w:tr>
      <w:tr w:rsidR="00C1516C" w:rsidTr="00224A17">
        <w:tc>
          <w:tcPr>
            <w:tcW w:w="3528" w:type="dxa"/>
          </w:tcPr>
          <w:p w:rsidR="00C1516C" w:rsidRPr="00E64B95" w:rsidRDefault="00E64B95" w:rsidP="007F2033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příspěvky a dotace</w:t>
            </w:r>
          </w:p>
        </w:tc>
        <w:tc>
          <w:tcPr>
            <w:tcW w:w="2053" w:type="dxa"/>
          </w:tcPr>
          <w:p w:rsidR="00C1516C" w:rsidRDefault="007E658B" w:rsidP="004357E2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695.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761" w:type="dxa"/>
          </w:tcPr>
          <w:p w:rsidR="00C1516C" w:rsidRDefault="007A53C9" w:rsidP="004357E2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616.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</w:tr>
      <w:tr w:rsidR="00E64B95" w:rsidTr="00224A17">
        <w:tc>
          <w:tcPr>
            <w:tcW w:w="3528" w:type="dxa"/>
            <w:tcBorders>
              <w:bottom w:val="single" w:sz="4" w:space="0" w:color="auto"/>
            </w:tcBorders>
          </w:tcPr>
          <w:p w:rsidR="00E64B95" w:rsidRPr="00E64B95" w:rsidRDefault="00E64B95" w:rsidP="007F2033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výnosy</w:t>
            </w:r>
            <w:r w:rsidR="00224A17">
              <w:rPr>
                <w:rFonts w:ascii="Arial" w:hAnsi="Arial" w:cs="Arial"/>
                <w:sz w:val="22"/>
                <w:szCs w:val="22"/>
              </w:rPr>
              <w:t xml:space="preserve"> (výše neuvedené)</w:t>
            </w:r>
          </w:p>
        </w:tc>
        <w:tc>
          <w:tcPr>
            <w:tcW w:w="2053" w:type="dxa"/>
          </w:tcPr>
          <w:p w:rsidR="00E64B95" w:rsidRDefault="00AD1A97" w:rsidP="004357E2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045.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553,21</w:t>
            </w:r>
          </w:p>
        </w:tc>
        <w:tc>
          <w:tcPr>
            <w:tcW w:w="2761" w:type="dxa"/>
          </w:tcPr>
          <w:p w:rsidR="00E64B95" w:rsidRDefault="0083476A" w:rsidP="0083476A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53C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86</w:t>
            </w:r>
            <w:r w:rsidR="007A53C9">
              <w:rPr>
                <w:rFonts w:ascii="Arial" w:hAnsi="Arial" w:cs="Arial"/>
                <w:sz w:val="22"/>
                <w:szCs w:val="22"/>
              </w:rPr>
              <w:t>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857</w:t>
            </w:r>
            <w:r w:rsidR="007A53C9">
              <w:rPr>
                <w:rFonts w:ascii="Arial" w:hAnsi="Arial" w:cs="Arial"/>
                <w:sz w:val="22"/>
                <w:szCs w:val="22"/>
              </w:rPr>
              <w:t>,90</w:t>
            </w:r>
          </w:p>
        </w:tc>
      </w:tr>
      <w:tr w:rsidR="00E64B95" w:rsidRPr="004357E2" w:rsidTr="00224A17">
        <w:tc>
          <w:tcPr>
            <w:tcW w:w="3528" w:type="dxa"/>
            <w:shd w:val="clear" w:color="auto" w:fill="D9D9D9" w:themeFill="background1" w:themeFillShade="D9"/>
          </w:tcPr>
          <w:p w:rsidR="00E64B95" w:rsidRPr="004A70CD" w:rsidRDefault="00E64B95" w:rsidP="007F2033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70CD">
              <w:rPr>
                <w:rFonts w:ascii="Arial" w:hAnsi="Arial" w:cs="Arial"/>
                <w:b/>
                <w:sz w:val="22"/>
                <w:szCs w:val="22"/>
              </w:rPr>
              <w:t>Výnosy celkem:</w:t>
            </w:r>
          </w:p>
        </w:tc>
        <w:tc>
          <w:tcPr>
            <w:tcW w:w="2053" w:type="dxa"/>
          </w:tcPr>
          <w:p w:rsidR="00E64B95" w:rsidRPr="004357E2" w:rsidRDefault="00BE7617" w:rsidP="004357E2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</w:t>
            </w:r>
            <w:r w:rsidR="00E6762B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736.</w:t>
            </w:r>
            <w:r w:rsidR="00E6762B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930,21</w:t>
            </w:r>
          </w:p>
        </w:tc>
        <w:tc>
          <w:tcPr>
            <w:tcW w:w="2761" w:type="dxa"/>
          </w:tcPr>
          <w:p w:rsidR="00E64B95" w:rsidRPr="004357E2" w:rsidRDefault="007A53C9" w:rsidP="004357E2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</w:t>
            </w:r>
            <w:r w:rsidR="00E676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092.</w:t>
            </w:r>
            <w:r w:rsidR="00E676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535,90</w:t>
            </w:r>
          </w:p>
        </w:tc>
      </w:tr>
      <w:tr w:rsidR="0012280E" w:rsidRPr="004357E2" w:rsidTr="00224A17">
        <w:tc>
          <w:tcPr>
            <w:tcW w:w="3528" w:type="dxa"/>
            <w:shd w:val="clear" w:color="auto" w:fill="D9D9D9" w:themeFill="background1" w:themeFillShade="D9"/>
          </w:tcPr>
          <w:p w:rsidR="0012280E" w:rsidRPr="004A70CD" w:rsidRDefault="0012280E" w:rsidP="0012280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7870CE">
              <w:rPr>
                <w:rFonts w:ascii="Arial" w:hAnsi="Arial" w:cs="Arial"/>
                <w:sz w:val="22"/>
                <w:szCs w:val="22"/>
              </w:rPr>
              <w:t>z toho výnosy za provedené archeologické výzkumy</w:t>
            </w:r>
          </w:p>
        </w:tc>
        <w:tc>
          <w:tcPr>
            <w:tcW w:w="2053" w:type="dxa"/>
          </w:tcPr>
          <w:p w:rsidR="0012280E" w:rsidRPr="004357E2" w:rsidRDefault="008D4E67" w:rsidP="004357E2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717.</w:t>
            </w:r>
            <w:r w:rsidR="00E676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946,00</w:t>
            </w:r>
          </w:p>
        </w:tc>
        <w:tc>
          <w:tcPr>
            <w:tcW w:w="2761" w:type="dxa"/>
          </w:tcPr>
          <w:p w:rsidR="0012280E" w:rsidRPr="004357E2" w:rsidRDefault="007A53C9" w:rsidP="004357E2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991.</w:t>
            </w:r>
            <w:r w:rsidR="00E676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925,00</w:t>
            </w:r>
          </w:p>
        </w:tc>
      </w:tr>
    </w:tbl>
    <w:p w:rsidR="00FC72E1" w:rsidRPr="004357E2" w:rsidRDefault="00FC72E1" w:rsidP="0085267C">
      <w:pPr>
        <w:pStyle w:val="Normlnweb"/>
        <w:spacing w:before="0" w:beforeAutospacing="0" w:after="0" w:afterAutospacing="0"/>
        <w:ind w:left="709"/>
        <w:jc w:val="both"/>
        <w:rPr>
          <w:rFonts w:ascii="Arial" w:hAnsi="Arial" w:cs="Arial"/>
          <w:b/>
          <w:i/>
          <w:strike/>
          <w:sz w:val="22"/>
          <w:szCs w:val="22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478"/>
        <w:gridCol w:w="2129"/>
        <w:gridCol w:w="2735"/>
      </w:tblGrid>
      <w:tr w:rsidR="00FC72E1" w:rsidRPr="007F2033" w:rsidTr="00224A17">
        <w:tc>
          <w:tcPr>
            <w:tcW w:w="3528" w:type="dxa"/>
            <w:vMerge w:val="restart"/>
            <w:shd w:val="clear" w:color="auto" w:fill="D9D9D9" w:themeFill="background1" w:themeFillShade="D9"/>
            <w:vAlign w:val="center"/>
          </w:tcPr>
          <w:p w:rsidR="00FC72E1" w:rsidRPr="007F2033" w:rsidRDefault="00FC72E1" w:rsidP="00EE53BE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033"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:rsidR="00FC72E1" w:rsidRPr="007F2033" w:rsidRDefault="00FC72E1" w:rsidP="00B92BD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033">
              <w:rPr>
                <w:rFonts w:ascii="Arial" w:hAnsi="Arial" w:cs="Arial"/>
                <w:b/>
                <w:sz w:val="22"/>
                <w:szCs w:val="22"/>
              </w:rPr>
              <w:t>Rok 201</w:t>
            </w:r>
            <w:r w:rsidR="00B92BDC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2761" w:type="dxa"/>
            <w:shd w:val="clear" w:color="auto" w:fill="D9D9D9" w:themeFill="background1" w:themeFillShade="D9"/>
          </w:tcPr>
          <w:p w:rsidR="00FC72E1" w:rsidRPr="007F2033" w:rsidRDefault="00FC72E1" w:rsidP="00B92BD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033">
              <w:rPr>
                <w:rFonts w:ascii="Arial" w:hAnsi="Arial" w:cs="Arial"/>
                <w:b/>
                <w:sz w:val="22"/>
                <w:szCs w:val="22"/>
              </w:rPr>
              <w:t>Rok 201</w:t>
            </w:r>
            <w:r w:rsidR="00B92BDC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FC72E1" w:rsidRPr="007F2033" w:rsidTr="00224A17">
        <w:tc>
          <w:tcPr>
            <w:tcW w:w="352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72E1" w:rsidRPr="007F2033" w:rsidRDefault="00FC72E1" w:rsidP="00EE53BE">
            <w:pPr>
              <w:pStyle w:val="Normlnweb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72E1" w:rsidRPr="007F2033" w:rsidRDefault="00FC72E1" w:rsidP="00EE53BE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033">
              <w:rPr>
                <w:rFonts w:ascii="Arial" w:hAnsi="Arial" w:cs="Arial"/>
                <w:b/>
                <w:sz w:val="22"/>
                <w:szCs w:val="22"/>
              </w:rPr>
              <w:t>Hlavní činnost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72E1" w:rsidRPr="007F2033" w:rsidRDefault="00FC72E1" w:rsidP="00EE53BE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033">
              <w:rPr>
                <w:rFonts w:ascii="Arial" w:hAnsi="Arial" w:cs="Arial"/>
                <w:b/>
                <w:sz w:val="22"/>
                <w:szCs w:val="22"/>
              </w:rPr>
              <w:t>Hlavní činnost</w:t>
            </w:r>
          </w:p>
        </w:tc>
      </w:tr>
      <w:tr w:rsidR="00FC72E1" w:rsidTr="00224A17">
        <w:tc>
          <w:tcPr>
            <w:tcW w:w="3528" w:type="dxa"/>
            <w:shd w:val="clear" w:color="auto" w:fill="F2F2F2" w:themeFill="background1" w:themeFillShade="F2"/>
          </w:tcPr>
          <w:p w:rsidR="00FC72E1" w:rsidRPr="004C2331" w:rsidRDefault="00FC72E1" w:rsidP="00FC72E1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C2331">
              <w:rPr>
                <w:rFonts w:ascii="Arial" w:hAnsi="Arial" w:cs="Arial"/>
                <w:b/>
                <w:sz w:val="22"/>
                <w:szCs w:val="22"/>
              </w:rPr>
              <w:t xml:space="preserve">Oblast </w:t>
            </w:r>
            <w:r w:rsidRPr="004C2331">
              <w:rPr>
                <w:rFonts w:ascii="Arial" w:hAnsi="Arial" w:cs="Arial"/>
                <w:b/>
                <w:sz w:val="22"/>
                <w:szCs w:val="22"/>
                <w:u w:val="single"/>
              </w:rPr>
              <w:t>nákladů</w:t>
            </w:r>
            <w:r w:rsidRPr="004C2331">
              <w:rPr>
                <w:rFonts w:ascii="Arial" w:hAnsi="Arial" w:cs="Arial"/>
                <w:b/>
                <w:sz w:val="22"/>
                <w:szCs w:val="22"/>
              </w:rPr>
              <w:t xml:space="preserve"> organizace</w:t>
            </w:r>
          </w:p>
        </w:tc>
        <w:tc>
          <w:tcPr>
            <w:tcW w:w="2053" w:type="dxa"/>
            <w:shd w:val="clear" w:color="auto" w:fill="F2F2F2" w:themeFill="background1" w:themeFillShade="F2"/>
          </w:tcPr>
          <w:p w:rsidR="00FC72E1" w:rsidRDefault="00FC72E1" w:rsidP="000D79A8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Kč</w:t>
            </w:r>
          </w:p>
        </w:tc>
        <w:tc>
          <w:tcPr>
            <w:tcW w:w="2761" w:type="dxa"/>
            <w:shd w:val="clear" w:color="auto" w:fill="F2F2F2" w:themeFill="background1" w:themeFillShade="F2"/>
          </w:tcPr>
          <w:p w:rsidR="00FC72E1" w:rsidRDefault="00FC72E1" w:rsidP="000D79A8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Kč</w:t>
            </w:r>
          </w:p>
        </w:tc>
      </w:tr>
      <w:tr w:rsidR="00FC72E1" w:rsidTr="00224A17">
        <w:tc>
          <w:tcPr>
            <w:tcW w:w="3528" w:type="dxa"/>
          </w:tcPr>
          <w:p w:rsidR="00FC72E1" w:rsidRDefault="00FC72E1" w:rsidP="00EE53BE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Opravy a údržba</w:t>
            </w:r>
          </w:p>
        </w:tc>
        <w:tc>
          <w:tcPr>
            <w:tcW w:w="2053" w:type="dxa"/>
          </w:tcPr>
          <w:p w:rsidR="00FC72E1" w:rsidRDefault="008D4E67" w:rsidP="004357E2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557,12</w:t>
            </w:r>
          </w:p>
        </w:tc>
        <w:tc>
          <w:tcPr>
            <w:tcW w:w="2761" w:type="dxa"/>
          </w:tcPr>
          <w:p w:rsidR="00FC72E1" w:rsidRDefault="00F820C6" w:rsidP="004357E2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78.807,00</w:t>
            </w:r>
          </w:p>
        </w:tc>
      </w:tr>
      <w:tr w:rsidR="00FC72E1" w:rsidTr="00224A17">
        <w:tc>
          <w:tcPr>
            <w:tcW w:w="3528" w:type="dxa"/>
          </w:tcPr>
          <w:p w:rsidR="00FC72E1" w:rsidRDefault="00FC72E1" w:rsidP="00EE53BE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Spotřeba materiálu</w:t>
            </w:r>
          </w:p>
        </w:tc>
        <w:tc>
          <w:tcPr>
            <w:tcW w:w="2053" w:type="dxa"/>
          </w:tcPr>
          <w:p w:rsidR="00FC72E1" w:rsidRDefault="008D4E67" w:rsidP="004357E2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025.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084,00</w:t>
            </w:r>
          </w:p>
        </w:tc>
        <w:tc>
          <w:tcPr>
            <w:tcW w:w="2761" w:type="dxa"/>
          </w:tcPr>
          <w:p w:rsidR="00FC72E1" w:rsidRDefault="00F820C6" w:rsidP="004357E2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751.389,68</w:t>
            </w:r>
          </w:p>
        </w:tc>
      </w:tr>
      <w:tr w:rsidR="00FC72E1" w:rsidTr="00224A17">
        <w:tc>
          <w:tcPr>
            <w:tcW w:w="3528" w:type="dxa"/>
          </w:tcPr>
          <w:p w:rsidR="00FC72E1" w:rsidRDefault="00FC72E1" w:rsidP="00841452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Spotřeba energie</w:t>
            </w:r>
          </w:p>
        </w:tc>
        <w:tc>
          <w:tcPr>
            <w:tcW w:w="2053" w:type="dxa"/>
          </w:tcPr>
          <w:p w:rsidR="00FC72E1" w:rsidRDefault="008D4E67" w:rsidP="004357E2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472.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366,98</w:t>
            </w:r>
          </w:p>
        </w:tc>
        <w:tc>
          <w:tcPr>
            <w:tcW w:w="2761" w:type="dxa"/>
          </w:tcPr>
          <w:p w:rsidR="00FC72E1" w:rsidRDefault="00F820C6" w:rsidP="004357E2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437.498,72</w:t>
            </w:r>
          </w:p>
        </w:tc>
      </w:tr>
      <w:tr w:rsidR="00FC72E1" w:rsidTr="00224A17">
        <w:tc>
          <w:tcPr>
            <w:tcW w:w="3528" w:type="dxa"/>
          </w:tcPr>
          <w:p w:rsidR="00FC72E1" w:rsidRPr="00FC72E1" w:rsidRDefault="00FC72E1" w:rsidP="00EE53BE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Služby</w:t>
            </w:r>
          </w:p>
        </w:tc>
        <w:tc>
          <w:tcPr>
            <w:tcW w:w="2053" w:type="dxa"/>
          </w:tcPr>
          <w:p w:rsidR="00FC72E1" w:rsidRDefault="008D4E67" w:rsidP="004357E2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765.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412,78</w:t>
            </w:r>
          </w:p>
        </w:tc>
        <w:tc>
          <w:tcPr>
            <w:tcW w:w="2761" w:type="dxa"/>
          </w:tcPr>
          <w:p w:rsidR="00FC72E1" w:rsidRDefault="00F820C6" w:rsidP="004357E2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1.675.519,21</w:t>
            </w:r>
          </w:p>
        </w:tc>
      </w:tr>
      <w:tr w:rsidR="00FC72E1" w:rsidTr="00224A17">
        <w:tc>
          <w:tcPr>
            <w:tcW w:w="3528" w:type="dxa"/>
          </w:tcPr>
          <w:p w:rsidR="00FC72E1" w:rsidRDefault="00FC72E1" w:rsidP="000D79A8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Mzdové náklady (521)</w:t>
            </w:r>
          </w:p>
        </w:tc>
        <w:tc>
          <w:tcPr>
            <w:tcW w:w="2053" w:type="dxa"/>
          </w:tcPr>
          <w:p w:rsidR="00FC72E1" w:rsidRDefault="008D4E67" w:rsidP="004357E2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525.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466,00</w:t>
            </w:r>
          </w:p>
        </w:tc>
        <w:tc>
          <w:tcPr>
            <w:tcW w:w="2761" w:type="dxa"/>
          </w:tcPr>
          <w:p w:rsidR="00FC72E1" w:rsidRDefault="00F820C6" w:rsidP="004357E2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5.331.219,00</w:t>
            </w:r>
          </w:p>
        </w:tc>
      </w:tr>
      <w:tr w:rsidR="00FC72E1" w:rsidTr="00224A17">
        <w:tc>
          <w:tcPr>
            <w:tcW w:w="3528" w:type="dxa"/>
          </w:tcPr>
          <w:p w:rsidR="000D79A8" w:rsidRPr="00E64B95" w:rsidRDefault="000D79A8" w:rsidP="00EE53BE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OON (521)</w:t>
            </w:r>
          </w:p>
        </w:tc>
        <w:tc>
          <w:tcPr>
            <w:tcW w:w="2053" w:type="dxa"/>
          </w:tcPr>
          <w:p w:rsidR="00FC72E1" w:rsidRDefault="008D4E67" w:rsidP="004357E2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257.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734,00</w:t>
            </w:r>
          </w:p>
        </w:tc>
        <w:tc>
          <w:tcPr>
            <w:tcW w:w="2761" w:type="dxa"/>
          </w:tcPr>
          <w:p w:rsidR="00FC72E1" w:rsidRDefault="00F820C6" w:rsidP="004357E2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304.033,00</w:t>
            </w:r>
          </w:p>
        </w:tc>
      </w:tr>
      <w:tr w:rsidR="00FC72E1" w:rsidTr="00224A17">
        <w:tc>
          <w:tcPr>
            <w:tcW w:w="3528" w:type="dxa"/>
          </w:tcPr>
          <w:p w:rsidR="000D79A8" w:rsidRPr="00E64B95" w:rsidRDefault="000D79A8" w:rsidP="00EE53BE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Odpisy (551)</w:t>
            </w:r>
          </w:p>
        </w:tc>
        <w:tc>
          <w:tcPr>
            <w:tcW w:w="2053" w:type="dxa"/>
          </w:tcPr>
          <w:p w:rsidR="00FC72E1" w:rsidRDefault="008D4E67" w:rsidP="004357E2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277,30</w:t>
            </w:r>
          </w:p>
        </w:tc>
        <w:tc>
          <w:tcPr>
            <w:tcW w:w="2761" w:type="dxa"/>
          </w:tcPr>
          <w:p w:rsidR="00FC72E1" w:rsidRDefault="00F820C6" w:rsidP="004357E2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752.698,90</w:t>
            </w:r>
          </w:p>
        </w:tc>
      </w:tr>
      <w:tr w:rsidR="000D79A8" w:rsidTr="00224A17">
        <w:tc>
          <w:tcPr>
            <w:tcW w:w="3528" w:type="dxa"/>
            <w:tcBorders>
              <w:bottom w:val="single" w:sz="4" w:space="0" w:color="auto"/>
            </w:tcBorders>
          </w:tcPr>
          <w:p w:rsidR="000D79A8" w:rsidRDefault="000D79A8" w:rsidP="000D79A8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náklady</w:t>
            </w:r>
            <w:r w:rsidR="00224A17">
              <w:rPr>
                <w:rFonts w:ascii="Arial" w:hAnsi="Arial" w:cs="Arial"/>
                <w:sz w:val="22"/>
                <w:szCs w:val="22"/>
              </w:rPr>
              <w:t xml:space="preserve"> (výše neuvedené)</w:t>
            </w:r>
          </w:p>
        </w:tc>
        <w:tc>
          <w:tcPr>
            <w:tcW w:w="2053" w:type="dxa"/>
          </w:tcPr>
          <w:p w:rsidR="000D79A8" w:rsidRDefault="008D4E67" w:rsidP="0012333C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72</w:t>
            </w:r>
            <w:r w:rsidR="0012333C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E676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333C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32,03</w:t>
            </w:r>
          </w:p>
        </w:tc>
        <w:tc>
          <w:tcPr>
            <w:tcW w:w="2761" w:type="dxa"/>
          </w:tcPr>
          <w:p w:rsidR="000D79A8" w:rsidRDefault="000A0FA7" w:rsidP="004357E2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2.761.370,39</w:t>
            </w:r>
          </w:p>
        </w:tc>
      </w:tr>
      <w:tr w:rsidR="00FC72E1" w:rsidTr="00224A17">
        <w:tc>
          <w:tcPr>
            <w:tcW w:w="3528" w:type="dxa"/>
            <w:shd w:val="clear" w:color="auto" w:fill="D9D9D9" w:themeFill="background1" w:themeFillShade="D9"/>
          </w:tcPr>
          <w:p w:rsidR="00FC72E1" w:rsidRPr="004A70CD" w:rsidRDefault="000D79A8" w:rsidP="000D79A8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70CD">
              <w:rPr>
                <w:rFonts w:ascii="Arial" w:hAnsi="Arial" w:cs="Arial"/>
                <w:b/>
                <w:sz w:val="22"/>
                <w:szCs w:val="22"/>
              </w:rPr>
              <w:t xml:space="preserve">Náklady </w:t>
            </w:r>
            <w:r w:rsidR="00FC72E1" w:rsidRPr="004A70CD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2053" w:type="dxa"/>
          </w:tcPr>
          <w:p w:rsidR="00FC72E1" w:rsidRPr="004357E2" w:rsidRDefault="008D4E67" w:rsidP="004357E2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</w:t>
            </w:r>
            <w:r w:rsidR="00E6762B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736.</w:t>
            </w:r>
            <w:r w:rsidR="00E6762B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930,21</w:t>
            </w:r>
          </w:p>
        </w:tc>
        <w:tc>
          <w:tcPr>
            <w:tcW w:w="2761" w:type="dxa"/>
          </w:tcPr>
          <w:p w:rsidR="00FC72E1" w:rsidRPr="004357E2" w:rsidRDefault="000A0FA7" w:rsidP="004357E2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</w:t>
            </w:r>
            <w:r w:rsidR="00E676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092.</w:t>
            </w:r>
            <w:r w:rsidR="00E676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535,90</w:t>
            </w:r>
          </w:p>
        </w:tc>
      </w:tr>
      <w:tr w:rsidR="0012280E" w:rsidTr="00224A17">
        <w:tc>
          <w:tcPr>
            <w:tcW w:w="3528" w:type="dxa"/>
            <w:shd w:val="clear" w:color="auto" w:fill="D9D9D9" w:themeFill="background1" w:themeFillShade="D9"/>
          </w:tcPr>
          <w:p w:rsidR="0012280E" w:rsidRPr="004A70CD" w:rsidRDefault="0012280E" w:rsidP="0012280E">
            <w:pPr>
              <w:pStyle w:val="Normlnweb"/>
              <w:spacing w:before="0" w:beforeAutospacing="0" w:after="0" w:afterAutospacing="0"/>
              <w:ind w:right="38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toho náklady na archeologické výzkumy</w:t>
            </w:r>
          </w:p>
        </w:tc>
        <w:tc>
          <w:tcPr>
            <w:tcW w:w="2053" w:type="dxa"/>
          </w:tcPr>
          <w:p w:rsidR="0012280E" w:rsidRPr="004357E2" w:rsidRDefault="00091FDC" w:rsidP="004357E2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273.</w:t>
            </w:r>
            <w:r w:rsidR="00E676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329,00</w:t>
            </w:r>
          </w:p>
        </w:tc>
        <w:tc>
          <w:tcPr>
            <w:tcW w:w="2761" w:type="dxa"/>
          </w:tcPr>
          <w:p w:rsidR="0012280E" w:rsidRPr="004357E2" w:rsidRDefault="000A0FA7" w:rsidP="004357E2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210.</w:t>
            </w:r>
            <w:r w:rsidR="00E676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224,00</w:t>
            </w:r>
          </w:p>
        </w:tc>
      </w:tr>
    </w:tbl>
    <w:p w:rsidR="00CD6C4F" w:rsidRDefault="00CD6C4F" w:rsidP="00AB6304">
      <w:pPr>
        <w:pStyle w:val="Normlnweb"/>
        <w:spacing w:before="0" w:beforeAutospacing="0" w:after="0" w:afterAutospacing="0"/>
        <w:ind w:left="357"/>
        <w:jc w:val="both"/>
        <w:rPr>
          <w:rFonts w:ascii="Arial" w:hAnsi="Arial" w:cs="Arial"/>
          <w:sz w:val="22"/>
          <w:szCs w:val="22"/>
        </w:rPr>
      </w:pPr>
    </w:p>
    <w:p w:rsidR="00AB6304" w:rsidRDefault="00AB6304" w:rsidP="00AB6304">
      <w:pPr>
        <w:pStyle w:val="Normlnweb"/>
        <w:spacing w:before="0" w:beforeAutospacing="0" w:after="0" w:afterAutospacing="0"/>
        <w:ind w:left="357"/>
        <w:jc w:val="both"/>
        <w:rPr>
          <w:rFonts w:ascii="Arial" w:hAnsi="Arial" w:cs="Arial"/>
          <w:sz w:val="22"/>
          <w:szCs w:val="22"/>
        </w:rPr>
      </w:pPr>
      <w:r w:rsidRPr="007A53C9">
        <w:rPr>
          <w:rFonts w:ascii="Arial" w:hAnsi="Arial" w:cs="Arial"/>
          <w:sz w:val="22"/>
          <w:szCs w:val="22"/>
        </w:rPr>
        <w:t>Organizace dle směrnice VN/17/2013 Schvalování účetních závěrek příspěvkových organizací zřízených Pardubickým kraje nesplňuje podmínky</w:t>
      </w:r>
      <w:r w:rsidR="007A53C9">
        <w:rPr>
          <w:rFonts w:ascii="Arial" w:hAnsi="Arial" w:cs="Arial"/>
          <w:sz w:val="22"/>
          <w:szCs w:val="22"/>
        </w:rPr>
        <w:t xml:space="preserve"> k předkládání externího auditu.</w:t>
      </w:r>
    </w:p>
    <w:p w:rsidR="00AB6304" w:rsidRPr="002036CA" w:rsidRDefault="00AB6304" w:rsidP="00AB6304">
      <w:pPr>
        <w:pStyle w:val="Normlnweb"/>
        <w:spacing w:before="0" w:beforeAutospacing="0" w:after="0" w:afterAutospacing="0"/>
        <w:ind w:left="357"/>
        <w:jc w:val="both"/>
        <w:rPr>
          <w:rFonts w:ascii="Arial" w:hAnsi="Arial" w:cs="Arial"/>
          <w:sz w:val="22"/>
          <w:szCs w:val="22"/>
        </w:rPr>
      </w:pPr>
    </w:p>
    <w:p w:rsidR="00FF3B2E" w:rsidRPr="00FF3B2E" w:rsidRDefault="0081689F" w:rsidP="0081689F">
      <w:pPr>
        <w:pStyle w:val="Normlnweb"/>
        <w:spacing w:before="0" w:beforeAutospacing="0" w:after="0" w:afterAutospacing="0" w:line="48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="004A70CD">
        <w:rPr>
          <w:rFonts w:ascii="Arial" w:hAnsi="Arial" w:cs="Arial"/>
          <w:b/>
          <w:sz w:val="22"/>
          <w:szCs w:val="22"/>
        </w:rPr>
        <w:tab/>
      </w:r>
      <w:r w:rsidR="00D21019" w:rsidRPr="00FF3B2E">
        <w:rPr>
          <w:rFonts w:ascii="Arial" w:hAnsi="Arial" w:cs="Arial"/>
          <w:b/>
          <w:sz w:val="22"/>
          <w:szCs w:val="22"/>
        </w:rPr>
        <w:t xml:space="preserve">Čerpání </w:t>
      </w:r>
      <w:r w:rsidR="0065091D" w:rsidRPr="00FF3B2E">
        <w:rPr>
          <w:rFonts w:ascii="Arial" w:hAnsi="Arial" w:cs="Arial"/>
          <w:b/>
          <w:sz w:val="22"/>
          <w:szCs w:val="22"/>
        </w:rPr>
        <w:t xml:space="preserve">účelových </w:t>
      </w:r>
      <w:r w:rsidR="00D21019" w:rsidRPr="00FF3B2E">
        <w:rPr>
          <w:rFonts w:ascii="Arial" w:hAnsi="Arial" w:cs="Arial"/>
          <w:b/>
          <w:sz w:val="22"/>
          <w:szCs w:val="22"/>
        </w:rPr>
        <w:t>dotací</w:t>
      </w:r>
      <w:r w:rsidR="00224A17">
        <w:rPr>
          <w:rFonts w:ascii="Arial" w:hAnsi="Arial" w:cs="Arial"/>
          <w:b/>
          <w:sz w:val="22"/>
          <w:szCs w:val="22"/>
        </w:rPr>
        <w:t>:</w:t>
      </w:r>
    </w:p>
    <w:p w:rsidR="00AE2E77" w:rsidRDefault="000E3FC6" w:rsidP="008E22C9">
      <w:pPr>
        <w:pStyle w:val="Normlnweb"/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Poskytovatel: </w:t>
      </w:r>
      <w:r w:rsidR="000E792F">
        <w:rPr>
          <w:rFonts w:ascii="Arial" w:hAnsi="Arial" w:cs="Arial"/>
          <w:sz w:val="22"/>
          <w:szCs w:val="22"/>
        </w:rPr>
        <w:t xml:space="preserve">Ministerstvo kultury, </w:t>
      </w:r>
      <w:r>
        <w:rPr>
          <w:rFonts w:ascii="Arial" w:hAnsi="Arial" w:cs="Arial"/>
          <w:sz w:val="22"/>
          <w:szCs w:val="22"/>
        </w:rPr>
        <w:t xml:space="preserve">neinvestiční </w:t>
      </w:r>
      <w:r w:rsidR="007F43E3" w:rsidRPr="004B46FE">
        <w:rPr>
          <w:rFonts w:ascii="Arial" w:hAnsi="Arial" w:cs="Arial"/>
          <w:sz w:val="22"/>
          <w:szCs w:val="22"/>
        </w:rPr>
        <w:t>dotace</w:t>
      </w:r>
      <w:r w:rsidR="000E792F">
        <w:rPr>
          <w:rFonts w:ascii="Arial" w:hAnsi="Arial" w:cs="Arial"/>
          <w:sz w:val="22"/>
          <w:szCs w:val="22"/>
        </w:rPr>
        <w:t xml:space="preserve"> poskytnuta v rámci Integrovaného systému ochrany movitého kulturního dědictví ISO/D</w:t>
      </w:r>
      <w:r>
        <w:rPr>
          <w:rFonts w:ascii="Arial" w:hAnsi="Arial" w:cs="Arial"/>
          <w:sz w:val="22"/>
          <w:szCs w:val="22"/>
        </w:rPr>
        <w:t>, název projektu:</w:t>
      </w:r>
      <w:r w:rsidR="007F43E3" w:rsidRPr="004B46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restaurování unikátního lůžkového autobusového přívěsu Karosa LP 30 – I. etapa, 500.</w:t>
      </w:r>
      <w:r w:rsidR="00E6762B">
        <w:rPr>
          <w:rFonts w:ascii="Arial" w:hAnsi="Arial" w:cs="Arial"/>
          <w:sz w:val="22"/>
          <w:szCs w:val="22"/>
        </w:rPr>
        <w:t xml:space="preserve"> 000,00</w:t>
      </w:r>
      <w:r>
        <w:rPr>
          <w:rFonts w:ascii="Arial" w:hAnsi="Arial" w:cs="Arial"/>
          <w:sz w:val="22"/>
          <w:szCs w:val="22"/>
        </w:rPr>
        <w:t xml:space="preserve"> Kč.</w:t>
      </w:r>
    </w:p>
    <w:p w:rsidR="000E3FC6" w:rsidRDefault="000E3FC6" w:rsidP="008E22C9">
      <w:pPr>
        <w:pStyle w:val="Normlnweb"/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505D4" w:rsidRDefault="0081689F" w:rsidP="008E22C9">
      <w:pPr>
        <w:pStyle w:val="Normlnweb"/>
        <w:spacing w:before="0" w:beforeAutospacing="0" w:after="0" w:afterAutospacing="0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3.</w:t>
      </w:r>
      <w:r w:rsidR="004A70CD">
        <w:rPr>
          <w:rFonts w:ascii="Arial" w:hAnsi="Arial" w:cs="Arial"/>
          <w:b/>
          <w:sz w:val="22"/>
          <w:szCs w:val="22"/>
        </w:rPr>
        <w:tab/>
      </w:r>
      <w:r w:rsidR="008E22C9">
        <w:rPr>
          <w:rFonts w:ascii="Arial" w:hAnsi="Arial" w:cs="Arial"/>
          <w:b/>
          <w:sz w:val="22"/>
          <w:szCs w:val="22"/>
        </w:rPr>
        <w:t>Mzdové náklady a zaměstnanci, průměrný plat, přehled o uskutečněných zahraničních pracovních cestách:</w:t>
      </w:r>
    </w:p>
    <w:p w:rsidR="008E22C9" w:rsidRPr="00DF3221" w:rsidRDefault="008E22C9" w:rsidP="008E22C9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:rsidR="00216D97" w:rsidRPr="008E22C9" w:rsidRDefault="00462CBC" w:rsidP="008E22C9">
      <w:pPr>
        <w:pStyle w:val="Odstavecseseznamem"/>
        <w:numPr>
          <w:ilvl w:val="0"/>
          <w:numId w:val="26"/>
        </w:numPr>
        <w:tabs>
          <w:tab w:val="left" w:pos="1134"/>
          <w:tab w:val="left" w:pos="6237"/>
        </w:tabs>
        <w:ind w:left="1418" w:hanging="567"/>
        <w:jc w:val="both"/>
        <w:rPr>
          <w:rFonts w:ascii="Arial" w:hAnsi="Arial" w:cs="Arial"/>
          <w:b/>
          <w:sz w:val="22"/>
          <w:szCs w:val="22"/>
        </w:rPr>
      </w:pPr>
      <w:r w:rsidRPr="008E22C9">
        <w:rPr>
          <w:rFonts w:ascii="Arial" w:hAnsi="Arial" w:cs="Arial"/>
          <w:b/>
          <w:sz w:val="22"/>
          <w:szCs w:val="22"/>
        </w:rPr>
        <w:t>Počty zaměstnanců (včetně přírůstků a úbytků)</w:t>
      </w:r>
      <w:r w:rsidR="00224A17">
        <w:rPr>
          <w:rFonts w:ascii="Arial" w:hAnsi="Arial" w:cs="Arial"/>
          <w:b/>
          <w:sz w:val="22"/>
          <w:szCs w:val="22"/>
        </w:rPr>
        <w:t>:</w:t>
      </w:r>
    </w:p>
    <w:p w:rsidR="00216D97" w:rsidRPr="00462CBC" w:rsidRDefault="00216D97" w:rsidP="0085267C">
      <w:pPr>
        <w:tabs>
          <w:tab w:val="left" w:pos="6237"/>
        </w:tabs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0A3FFE" w:rsidRDefault="000A3FFE" w:rsidP="0085267C">
      <w:pPr>
        <w:tabs>
          <w:tab w:val="left" w:pos="6237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DF3221">
        <w:rPr>
          <w:rFonts w:ascii="Arial" w:hAnsi="Arial" w:cs="Arial"/>
          <w:sz w:val="22"/>
          <w:szCs w:val="22"/>
        </w:rPr>
        <w:t>Evidenční počet zaměstnanců</w:t>
      </w:r>
      <w:r w:rsidR="0019211C" w:rsidRPr="00DF3221">
        <w:rPr>
          <w:rFonts w:ascii="Arial" w:hAnsi="Arial" w:cs="Arial"/>
          <w:sz w:val="22"/>
          <w:szCs w:val="22"/>
        </w:rPr>
        <w:t>:</w:t>
      </w:r>
      <w:r w:rsidR="006E5E0B">
        <w:rPr>
          <w:rFonts w:ascii="Arial" w:hAnsi="Arial" w:cs="Arial"/>
          <w:sz w:val="22"/>
          <w:szCs w:val="22"/>
        </w:rPr>
        <w:tab/>
      </w:r>
      <w:r w:rsidR="002C3369">
        <w:rPr>
          <w:rFonts w:ascii="Arial" w:hAnsi="Arial" w:cs="Arial"/>
          <w:sz w:val="22"/>
          <w:szCs w:val="22"/>
        </w:rPr>
        <w:t>17</w:t>
      </w:r>
    </w:p>
    <w:p w:rsidR="00216D97" w:rsidRDefault="00216D97" w:rsidP="00216D97">
      <w:pPr>
        <w:tabs>
          <w:tab w:val="left" w:pos="6237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DF3221">
        <w:rPr>
          <w:rFonts w:ascii="Arial" w:hAnsi="Arial" w:cs="Arial"/>
          <w:sz w:val="22"/>
          <w:szCs w:val="22"/>
        </w:rPr>
        <w:t>Přepočtený evidenční počet zaměstnanců:</w:t>
      </w:r>
      <w:r>
        <w:rPr>
          <w:rFonts w:ascii="Arial" w:hAnsi="Arial" w:cs="Arial"/>
          <w:sz w:val="22"/>
          <w:szCs w:val="22"/>
        </w:rPr>
        <w:tab/>
      </w:r>
      <w:r w:rsidR="002C3369">
        <w:rPr>
          <w:rFonts w:ascii="Arial" w:hAnsi="Arial" w:cs="Arial"/>
          <w:sz w:val="22"/>
          <w:szCs w:val="22"/>
        </w:rPr>
        <w:t>16</w:t>
      </w:r>
    </w:p>
    <w:p w:rsidR="00224A17" w:rsidRPr="00DF3221" w:rsidRDefault="00224A17" w:rsidP="00216D97">
      <w:pPr>
        <w:tabs>
          <w:tab w:val="left" w:pos="6237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DPČ, DPP</w:t>
      </w:r>
      <w:r>
        <w:rPr>
          <w:rFonts w:ascii="Arial" w:hAnsi="Arial" w:cs="Arial"/>
          <w:sz w:val="22"/>
          <w:szCs w:val="22"/>
        </w:rPr>
        <w:tab/>
      </w:r>
      <w:r w:rsidR="00545C0C">
        <w:rPr>
          <w:rFonts w:ascii="Arial" w:hAnsi="Arial" w:cs="Arial"/>
          <w:sz w:val="22"/>
          <w:szCs w:val="22"/>
        </w:rPr>
        <w:t>39</w:t>
      </w:r>
    </w:p>
    <w:p w:rsidR="00216D97" w:rsidRDefault="00216D97" w:rsidP="00216D97">
      <w:pPr>
        <w:tabs>
          <w:tab w:val="left" w:pos="6237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Přírůstky a úbytky zaměstnanců</w:t>
      </w:r>
      <w:r w:rsidR="004357E2">
        <w:rPr>
          <w:rFonts w:ascii="Arial" w:hAnsi="Arial" w:cs="Arial"/>
          <w:sz w:val="22"/>
          <w:szCs w:val="22"/>
        </w:rPr>
        <w:t xml:space="preserve"> (včetně DPČ, DPP)</w:t>
      </w:r>
      <w:r w:rsidR="00B71B7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752A17">
        <w:rPr>
          <w:rFonts w:ascii="Arial" w:hAnsi="Arial" w:cs="Arial"/>
          <w:sz w:val="22"/>
          <w:szCs w:val="22"/>
        </w:rPr>
        <w:t xml:space="preserve">PS: +4, -1, DPČ: +3, -3, DPP: </w:t>
      </w:r>
      <w:r w:rsidR="00545C0C">
        <w:rPr>
          <w:rFonts w:ascii="Arial" w:hAnsi="Arial" w:cs="Arial"/>
          <w:sz w:val="22"/>
          <w:szCs w:val="22"/>
        </w:rPr>
        <w:t>+36,</w:t>
      </w:r>
      <w:r w:rsidR="00752A17">
        <w:rPr>
          <w:rFonts w:ascii="Arial" w:hAnsi="Arial" w:cs="Arial"/>
          <w:sz w:val="22"/>
          <w:szCs w:val="22"/>
        </w:rPr>
        <w:t xml:space="preserve"> -</w:t>
      </w:r>
      <w:r w:rsidR="00545C0C">
        <w:rPr>
          <w:rFonts w:ascii="Arial" w:hAnsi="Arial" w:cs="Arial"/>
          <w:sz w:val="22"/>
          <w:szCs w:val="22"/>
        </w:rPr>
        <w:t>36</w:t>
      </w:r>
      <w:r w:rsidR="00752A17">
        <w:rPr>
          <w:rFonts w:ascii="Arial" w:hAnsi="Arial" w:cs="Arial"/>
          <w:sz w:val="22"/>
          <w:szCs w:val="22"/>
        </w:rPr>
        <w:t>.</w:t>
      </w:r>
    </w:p>
    <w:p w:rsidR="00480790" w:rsidRDefault="00480790" w:rsidP="00216D97">
      <w:pPr>
        <w:tabs>
          <w:tab w:val="left" w:pos="6237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216D97" w:rsidRDefault="00216D97" w:rsidP="0085267C">
      <w:pPr>
        <w:tabs>
          <w:tab w:val="left" w:pos="6237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B71B74" w:rsidRDefault="00AD78C9" w:rsidP="008E22C9">
      <w:pPr>
        <w:pStyle w:val="Odstavecseseznamem"/>
        <w:numPr>
          <w:ilvl w:val="0"/>
          <w:numId w:val="26"/>
        </w:numPr>
        <w:tabs>
          <w:tab w:val="left" w:pos="1134"/>
          <w:tab w:val="left" w:pos="6237"/>
        </w:tabs>
        <w:ind w:left="1418" w:hanging="567"/>
        <w:jc w:val="both"/>
        <w:rPr>
          <w:rFonts w:ascii="Arial" w:hAnsi="Arial" w:cs="Arial"/>
          <w:b/>
          <w:sz w:val="22"/>
          <w:szCs w:val="22"/>
        </w:rPr>
      </w:pPr>
      <w:r w:rsidRPr="00B71B74">
        <w:rPr>
          <w:rFonts w:ascii="Arial" w:hAnsi="Arial" w:cs="Arial"/>
          <w:b/>
          <w:sz w:val="22"/>
          <w:szCs w:val="22"/>
        </w:rPr>
        <w:t>Struktura zaměstnanců k </w:t>
      </w:r>
      <w:proofErr w:type="gramStart"/>
      <w:r w:rsidRPr="00B71B74">
        <w:rPr>
          <w:rFonts w:ascii="Arial" w:hAnsi="Arial" w:cs="Arial"/>
          <w:b/>
          <w:sz w:val="22"/>
          <w:szCs w:val="22"/>
        </w:rPr>
        <w:t>31.12.201</w:t>
      </w:r>
      <w:r w:rsidR="00B92BDC">
        <w:rPr>
          <w:rFonts w:ascii="Arial" w:hAnsi="Arial" w:cs="Arial"/>
          <w:b/>
          <w:sz w:val="22"/>
          <w:szCs w:val="22"/>
        </w:rPr>
        <w:t>9</w:t>
      </w:r>
      <w:proofErr w:type="gramEnd"/>
      <w:r w:rsidR="00224A17">
        <w:rPr>
          <w:rFonts w:ascii="Arial" w:hAnsi="Arial" w:cs="Arial"/>
          <w:b/>
          <w:sz w:val="22"/>
          <w:szCs w:val="22"/>
        </w:rPr>
        <w:t>:</w:t>
      </w:r>
    </w:p>
    <w:p w:rsidR="004C2331" w:rsidRDefault="004C2331" w:rsidP="004C2331">
      <w:pPr>
        <w:pStyle w:val="Odstavecseseznamem"/>
        <w:tabs>
          <w:tab w:val="left" w:pos="1134"/>
          <w:tab w:val="left" w:pos="6237"/>
        </w:tabs>
        <w:ind w:left="1429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5528"/>
        <w:gridCol w:w="1956"/>
      </w:tblGrid>
      <w:tr w:rsidR="00B71B74" w:rsidTr="00224A17">
        <w:tc>
          <w:tcPr>
            <w:tcW w:w="5528" w:type="dxa"/>
            <w:shd w:val="clear" w:color="auto" w:fill="D9D9D9" w:themeFill="background1" w:themeFillShade="D9"/>
          </w:tcPr>
          <w:p w:rsidR="00B71B74" w:rsidRDefault="00B71B74" w:rsidP="00B71B74">
            <w:pPr>
              <w:pStyle w:val="Odstavecseseznamem"/>
              <w:tabs>
                <w:tab w:val="left" w:pos="1134"/>
                <w:tab w:val="left" w:pos="6237"/>
              </w:tabs>
              <w:ind w:left="-1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Dle vzdělání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B71B74" w:rsidRDefault="00B71B74" w:rsidP="00B71B74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Počet</w:t>
            </w:r>
          </w:p>
        </w:tc>
      </w:tr>
      <w:tr w:rsidR="00B71B74" w:rsidTr="00224A17">
        <w:tc>
          <w:tcPr>
            <w:tcW w:w="5528" w:type="dxa"/>
          </w:tcPr>
          <w:p w:rsidR="00B71B74" w:rsidRPr="009934CB" w:rsidRDefault="00B71B74" w:rsidP="004357E2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4CB">
              <w:rPr>
                <w:rFonts w:ascii="Arial" w:hAnsi="Arial" w:cs="Arial"/>
                <w:sz w:val="22"/>
                <w:szCs w:val="22"/>
              </w:rPr>
              <w:t xml:space="preserve">vysokoškolské </w:t>
            </w:r>
            <w:r w:rsidR="00224A17">
              <w:rPr>
                <w:rFonts w:ascii="Arial" w:hAnsi="Arial" w:cs="Arial"/>
                <w:sz w:val="22"/>
                <w:szCs w:val="22"/>
              </w:rPr>
              <w:t>ba</w:t>
            </w:r>
            <w:r w:rsidR="004357E2">
              <w:rPr>
                <w:rFonts w:ascii="Arial" w:hAnsi="Arial" w:cs="Arial"/>
                <w:sz w:val="22"/>
                <w:szCs w:val="22"/>
              </w:rPr>
              <w:t>k</w:t>
            </w:r>
            <w:r w:rsidR="00224A17">
              <w:rPr>
                <w:rFonts w:ascii="Arial" w:hAnsi="Arial" w:cs="Arial"/>
                <w:sz w:val="22"/>
                <w:szCs w:val="22"/>
              </w:rPr>
              <w:t xml:space="preserve">alářské, </w:t>
            </w:r>
            <w:r w:rsidRPr="009934CB">
              <w:rPr>
                <w:rFonts w:ascii="Arial" w:hAnsi="Arial" w:cs="Arial"/>
                <w:sz w:val="22"/>
                <w:szCs w:val="22"/>
              </w:rPr>
              <w:t>magisterské a vyšší</w:t>
            </w:r>
          </w:p>
        </w:tc>
        <w:tc>
          <w:tcPr>
            <w:tcW w:w="1956" w:type="dxa"/>
          </w:tcPr>
          <w:p w:rsidR="00B71B74" w:rsidRPr="009934CB" w:rsidRDefault="000E792F" w:rsidP="004357E2">
            <w:pPr>
              <w:pStyle w:val="Odstavecseseznamem"/>
              <w:tabs>
                <w:tab w:val="left" w:pos="6237"/>
              </w:tabs>
              <w:ind w:left="0" w:right="28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B71B74" w:rsidTr="00224A17">
        <w:tc>
          <w:tcPr>
            <w:tcW w:w="5528" w:type="dxa"/>
          </w:tcPr>
          <w:p w:rsidR="00B71B74" w:rsidRPr="009934CB" w:rsidRDefault="00224A17" w:rsidP="00224A17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úplné </w:t>
            </w:r>
            <w:r w:rsidR="00B71B74" w:rsidRPr="009934CB">
              <w:rPr>
                <w:rFonts w:ascii="Arial" w:hAnsi="Arial" w:cs="Arial"/>
                <w:sz w:val="22"/>
                <w:szCs w:val="22"/>
              </w:rPr>
              <w:t>střední</w:t>
            </w:r>
            <w:r>
              <w:rPr>
                <w:rFonts w:ascii="Arial" w:hAnsi="Arial" w:cs="Arial"/>
                <w:sz w:val="22"/>
                <w:szCs w:val="22"/>
              </w:rPr>
              <w:t xml:space="preserve"> odborné</w:t>
            </w:r>
            <w:r w:rsidR="00B71B74" w:rsidRPr="009934CB">
              <w:rPr>
                <w:rFonts w:ascii="Arial" w:hAnsi="Arial" w:cs="Arial"/>
                <w:sz w:val="22"/>
                <w:szCs w:val="22"/>
              </w:rPr>
              <w:t>, úplné středoškolské</w:t>
            </w:r>
            <w:r>
              <w:rPr>
                <w:rFonts w:ascii="Arial" w:hAnsi="Arial" w:cs="Arial"/>
                <w:sz w:val="22"/>
                <w:szCs w:val="22"/>
              </w:rPr>
              <w:t xml:space="preserve"> všeobecné</w:t>
            </w:r>
          </w:p>
        </w:tc>
        <w:tc>
          <w:tcPr>
            <w:tcW w:w="1956" w:type="dxa"/>
          </w:tcPr>
          <w:p w:rsidR="00B71B74" w:rsidRPr="009934CB" w:rsidRDefault="000E792F" w:rsidP="004357E2">
            <w:pPr>
              <w:pStyle w:val="Odstavecseseznamem"/>
              <w:tabs>
                <w:tab w:val="left" w:pos="6237"/>
              </w:tabs>
              <w:ind w:left="0" w:right="28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B71B74" w:rsidTr="00224A17">
        <w:tc>
          <w:tcPr>
            <w:tcW w:w="5528" w:type="dxa"/>
          </w:tcPr>
          <w:p w:rsidR="00B71B74" w:rsidRPr="009934CB" w:rsidRDefault="004357E2" w:rsidP="00B71B74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vyučených, vyučených s maturitou</w:t>
            </w:r>
          </w:p>
        </w:tc>
        <w:tc>
          <w:tcPr>
            <w:tcW w:w="1956" w:type="dxa"/>
          </w:tcPr>
          <w:p w:rsidR="00B71B74" w:rsidRPr="009934CB" w:rsidRDefault="000E792F" w:rsidP="004357E2">
            <w:pPr>
              <w:pStyle w:val="Odstavecseseznamem"/>
              <w:tabs>
                <w:tab w:val="left" w:pos="6237"/>
              </w:tabs>
              <w:ind w:left="0" w:right="28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71B74" w:rsidTr="00224A17">
        <w:tc>
          <w:tcPr>
            <w:tcW w:w="5528" w:type="dxa"/>
          </w:tcPr>
          <w:p w:rsidR="00B71B74" w:rsidRPr="009934CB" w:rsidRDefault="00B71B74" w:rsidP="00B71B74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4CB">
              <w:rPr>
                <w:rFonts w:ascii="Arial" w:hAnsi="Arial" w:cs="Arial"/>
                <w:sz w:val="22"/>
                <w:szCs w:val="22"/>
              </w:rPr>
              <w:t>základní</w:t>
            </w:r>
          </w:p>
        </w:tc>
        <w:tc>
          <w:tcPr>
            <w:tcW w:w="1956" w:type="dxa"/>
          </w:tcPr>
          <w:p w:rsidR="00B71B74" w:rsidRPr="009934CB" w:rsidRDefault="00752A17" w:rsidP="004357E2">
            <w:pPr>
              <w:pStyle w:val="Odstavecseseznamem"/>
              <w:tabs>
                <w:tab w:val="left" w:pos="6237"/>
              </w:tabs>
              <w:ind w:left="0" w:right="28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B71B74" w:rsidRDefault="00B71B74" w:rsidP="00B71B74">
      <w:pPr>
        <w:pStyle w:val="Odstavecseseznamem"/>
        <w:tabs>
          <w:tab w:val="left" w:pos="1134"/>
          <w:tab w:val="left" w:pos="6237"/>
        </w:tabs>
        <w:ind w:left="1429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5528"/>
        <w:gridCol w:w="1956"/>
      </w:tblGrid>
      <w:tr w:rsidR="00B71B74" w:rsidTr="004357E2">
        <w:tc>
          <w:tcPr>
            <w:tcW w:w="5528" w:type="dxa"/>
            <w:shd w:val="clear" w:color="auto" w:fill="D9D9D9" w:themeFill="background1" w:themeFillShade="D9"/>
          </w:tcPr>
          <w:p w:rsidR="00B71B74" w:rsidRDefault="00B71B74" w:rsidP="00CB20D1">
            <w:pPr>
              <w:pStyle w:val="Odstavecseseznamem"/>
              <w:tabs>
                <w:tab w:val="left" w:pos="1134"/>
                <w:tab w:val="left" w:pos="6237"/>
              </w:tabs>
              <w:ind w:left="-1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Dle věku</w:t>
            </w:r>
            <w:r w:rsidR="00CB20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B20D1" w:rsidRPr="00CB20D1">
              <w:rPr>
                <w:rFonts w:ascii="Arial" w:hAnsi="Arial" w:cs="Arial"/>
                <w:sz w:val="22"/>
                <w:szCs w:val="22"/>
              </w:rPr>
              <w:t>(</w:t>
            </w:r>
            <w:r w:rsidR="00CB20D1">
              <w:rPr>
                <w:rFonts w:ascii="Arial" w:hAnsi="Arial" w:cs="Arial"/>
                <w:sz w:val="22"/>
                <w:szCs w:val="22"/>
              </w:rPr>
              <w:t>včetně</w:t>
            </w:r>
            <w:r w:rsidR="00CB20D1" w:rsidRPr="00CB20D1">
              <w:rPr>
                <w:rFonts w:ascii="Arial" w:hAnsi="Arial" w:cs="Arial"/>
                <w:sz w:val="22"/>
                <w:szCs w:val="22"/>
              </w:rPr>
              <w:t xml:space="preserve"> DPP, DPČ)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B71B74" w:rsidRDefault="00B71B74" w:rsidP="00EE53BE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Počet</w:t>
            </w:r>
          </w:p>
        </w:tc>
      </w:tr>
      <w:tr w:rsidR="004357E2" w:rsidTr="004357E2">
        <w:tc>
          <w:tcPr>
            <w:tcW w:w="5528" w:type="dxa"/>
          </w:tcPr>
          <w:p w:rsidR="004357E2" w:rsidRPr="009934CB" w:rsidRDefault="004357E2" w:rsidP="00EE53BE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15 - 24 let</w:t>
            </w:r>
          </w:p>
        </w:tc>
        <w:tc>
          <w:tcPr>
            <w:tcW w:w="1956" w:type="dxa"/>
          </w:tcPr>
          <w:p w:rsidR="004357E2" w:rsidRPr="009934CB" w:rsidRDefault="009C42AF" w:rsidP="004357E2">
            <w:pPr>
              <w:pStyle w:val="Odstavecseseznamem"/>
              <w:tabs>
                <w:tab w:val="left" w:pos="6237"/>
              </w:tabs>
              <w:ind w:left="0" w:right="28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B71B74" w:rsidTr="004357E2">
        <w:tc>
          <w:tcPr>
            <w:tcW w:w="5528" w:type="dxa"/>
          </w:tcPr>
          <w:p w:rsidR="00B71B74" w:rsidRPr="009934CB" w:rsidRDefault="00B71B74" w:rsidP="004357E2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4CB">
              <w:rPr>
                <w:rFonts w:ascii="Arial" w:hAnsi="Arial" w:cs="Arial"/>
                <w:sz w:val="22"/>
                <w:szCs w:val="22"/>
              </w:rPr>
              <w:t>2</w:t>
            </w:r>
            <w:r w:rsidR="004357E2">
              <w:rPr>
                <w:rFonts w:ascii="Arial" w:hAnsi="Arial" w:cs="Arial"/>
                <w:sz w:val="22"/>
                <w:szCs w:val="22"/>
              </w:rPr>
              <w:t>5</w:t>
            </w:r>
            <w:r w:rsidRPr="009934CB">
              <w:rPr>
                <w:rFonts w:ascii="Arial" w:hAnsi="Arial" w:cs="Arial"/>
                <w:sz w:val="22"/>
                <w:szCs w:val="22"/>
              </w:rPr>
              <w:t xml:space="preserve"> - 3</w:t>
            </w:r>
            <w:r w:rsidR="004357E2">
              <w:rPr>
                <w:rFonts w:ascii="Arial" w:hAnsi="Arial" w:cs="Arial"/>
                <w:sz w:val="22"/>
                <w:szCs w:val="22"/>
              </w:rPr>
              <w:t>4</w:t>
            </w:r>
            <w:r w:rsidRPr="009934CB">
              <w:rPr>
                <w:rFonts w:ascii="Arial" w:hAnsi="Arial" w:cs="Arial"/>
                <w:sz w:val="22"/>
                <w:szCs w:val="22"/>
              </w:rPr>
              <w:t xml:space="preserve"> let</w:t>
            </w:r>
          </w:p>
        </w:tc>
        <w:tc>
          <w:tcPr>
            <w:tcW w:w="1956" w:type="dxa"/>
          </w:tcPr>
          <w:p w:rsidR="00B71B74" w:rsidRPr="009934CB" w:rsidRDefault="009C42AF" w:rsidP="004357E2">
            <w:pPr>
              <w:pStyle w:val="Odstavecseseznamem"/>
              <w:tabs>
                <w:tab w:val="left" w:pos="6237"/>
              </w:tabs>
              <w:ind w:left="0" w:right="28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B71B74" w:rsidTr="004357E2">
        <w:tc>
          <w:tcPr>
            <w:tcW w:w="5528" w:type="dxa"/>
          </w:tcPr>
          <w:p w:rsidR="00B71B74" w:rsidRPr="009934CB" w:rsidRDefault="00B71B74" w:rsidP="004357E2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4CB">
              <w:rPr>
                <w:rFonts w:ascii="Arial" w:hAnsi="Arial" w:cs="Arial"/>
                <w:sz w:val="22"/>
                <w:szCs w:val="22"/>
              </w:rPr>
              <w:t>3</w:t>
            </w:r>
            <w:r w:rsidR="004357E2">
              <w:rPr>
                <w:rFonts w:ascii="Arial" w:hAnsi="Arial" w:cs="Arial"/>
                <w:sz w:val="22"/>
                <w:szCs w:val="22"/>
              </w:rPr>
              <w:t>5</w:t>
            </w:r>
            <w:r w:rsidRPr="009934CB">
              <w:rPr>
                <w:rFonts w:ascii="Arial" w:hAnsi="Arial" w:cs="Arial"/>
                <w:sz w:val="22"/>
                <w:szCs w:val="22"/>
              </w:rPr>
              <w:t xml:space="preserve"> - 4</w:t>
            </w:r>
            <w:r w:rsidR="004357E2">
              <w:rPr>
                <w:rFonts w:ascii="Arial" w:hAnsi="Arial" w:cs="Arial"/>
                <w:sz w:val="22"/>
                <w:szCs w:val="22"/>
              </w:rPr>
              <w:t>4</w:t>
            </w:r>
            <w:r w:rsidRPr="009934CB">
              <w:rPr>
                <w:rFonts w:ascii="Arial" w:hAnsi="Arial" w:cs="Arial"/>
                <w:sz w:val="22"/>
                <w:szCs w:val="22"/>
              </w:rPr>
              <w:t xml:space="preserve"> let</w:t>
            </w:r>
          </w:p>
        </w:tc>
        <w:tc>
          <w:tcPr>
            <w:tcW w:w="1956" w:type="dxa"/>
          </w:tcPr>
          <w:p w:rsidR="00B71B74" w:rsidRPr="009934CB" w:rsidRDefault="009C42AF" w:rsidP="00026B83">
            <w:pPr>
              <w:pStyle w:val="Odstavecseseznamem"/>
              <w:tabs>
                <w:tab w:val="left" w:pos="6237"/>
              </w:tabs>
              <w:ind w:left="0" w:right="28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26B8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71B74" w:rsidTr="004357E2">
        <w:tc>
          <w:tcPr>
            <w:tcW w:w="5528" w:type="dxa"/>
          </w:tcPr>
          <w:p w:rsidR="00B71B74" w:rsidRPr="009934CB" w:rsidRDefault="00B71B74" w:rsidP="004357E2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4CB">
              <w:rPr>
                <w:rFonts w:ascii="Arial" w:hAnsi="Arial" w:cs="Arial"/>
                <w:sz w:val="22"/>
                <w:szCs w:val="22"/>
              </w:rPr>
              <w:t>4</w:t>
            </w:r>
            <w:r w:rsidR="004357E2">
              <w:rPr>
                <w:rFonts w:ascii="Arial" w:hAnsi="Arial" w:cs="Arial"/>
                <w:sz w:val="22"/>
                <w:szCs w:val="22"/>
              </w:rPr>
              <w:t>5</w:t>
            </w:r>
            <w:r w:rsidRPr="009934CB">
              <w:rPr>
                <w:rFonts w:ascii="Arial" w:hAnsi="Arial" w:cs="Arial"/>
                <w:sz w:val="22"/>
                <w:szCs w:val="22"/>
              </w:rPr>
              <w:t xml:space="preserve"> - 5</w:t>
            </w:r>
            <w:r w:rsidR="004357E2">
              <w:rPr>
                <w:rFonts w:ascii="Arial" w:hAnsi="Arial" w:cs="Arial"/>
                <w:sz w:val="22"/>
                <w:szCs w:val="22"/>
              </w:rPr>
              <w:t>4</w:t>
            </w:r>
            <w:r w:rsidRPr="009934CB">
              <w:rPr>
                <w:rFonts w:ascii="Arial" w:hAnsi="Arial" w:cs="Arial"/>
                <w:sz w:val="22"/>
                <w:szCs w:val="22"/>
              </w:rPr>
              <w:t xml:space="preserve"> let</w:t>
            </w:r>
          </w:p>
        </w:tc>
        <w:tc>
          <w:tcPr>
            <w:tcW w:w="1956" w:type="dxa"/>
          </w:tcPr>
          <w:p w:rsidR="00B71B74" w:rsidRPr="009934CB" w:rsidRDefault="009C42AF" w:rsidP="004357E2">
            <w:pPr>
              <w:pStyle w:val="Odstavecseseznamem"/>
              <w:tabs>
                <w:tab w:val="left" w:pos="6237"/>
              </w:tabs>
              <w:ind w:left="0" w:right="28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B71B74" w:rsidTr="004357E2">
        <w:tc>
          <w:tcPr>
            <w:tcW w:w="5528" w:type="dxa"/>
          </w:tcPr>
          <w:p w:rsidR="00B71B74" w:rsidRPr="009934CB" w:rsidRDefault="00B71B74" w:rsidP="004357E2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4CB">
              <w:rPr>
                <w:rFonts w:ascii="Arial" w:hAnsi="Arial" w:cs="Arial"/>
                <w:sz w:val="22"/>
                <w:szCs w:val="22"/>
              </w:rPr>
              <w:t>5</w:t>
            </w:r>
            <w:r w:rsidR="004357E2">
              <w:rPr>
                <w:rFonts w:ascii="Arial" w:hAnsi="Arial" w:cs="Arial"/>
                <w:sz w:val="22"/>
                <w:szCs w:val="22"/>
              </w:rPr>
              <w:t>5</w:t>
            </w:r>
            <w:r w:rsidRPr="009934CB">
              <w:rPr>
                <w:rFonts w:ascii="Arial" w:hAnsi="Arial" w:cs="Arial"/>
                <w:sz w:val="22"/>
                <w:szCs w:val="22"/>
              </w:rPr>
              <w:t xml:space="preserve"> - 6</w:t>
            </w:r>
            <w:r w:rsidR="004357E2">
              <w:rPr>
                <w:rFonts w:ascii="Arial" w:hAnsi="Arial" w:cs="Arial"/>
                <w:sz w:val="22"/>
                <w:szCs w:val="22"/>
              </w:rPr>
              <w:t>4</w:t>
            </w:r>
            <w:r w:rsidRPr="009934CB">
              <w:rPr>
                <w:rFonts w:ascii="Arial" w:hAnsi="Arial" w:cs="Arial"/>
                <w:sz w:val="22"/>
                <w:szCs w:val="22"/>
              </w:rPr>
              <w:t xml:space="preserve"> let</w:t>
            </w:r>
          </w:p>
        </w:tc>
        <w:tc>
          <w:tcPr>
            <w:tcW w:w="1956" w:type="dxa"/>
          </w:tcPr>
          <w:p w:rsidR="00B71B74" w:rsidRPr="009934CB" w:rsidRDefault="00026B83" w:rsidP="00026B83">
            <w:pPr>
              <w:pStyle w:val="Odstavecseseznamem"/>
              <w:tabs>
                <w:tab w:val="left" w:pos="6237"/>
              </w:tabs>
              <w:ind w:left="0" w:right="28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71B74" w:rsidTr="004357E2">
        <w:tc>
          <w:tcPr>
            <w:tcW w:w="5528" w:type="dxa"/>
          </w:tcPr>
          <w:p w:rsidR="00B71B74" w:rsidRPr="009934CB" w:rsidRDefault="00B71B74" w:rsidP="004357E2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34CB">
              <w:rPr>
                <w:rFonts w:ascii="Arial" w:hAnsi="Arial" w:cs="Arial"/>
                <w:sz w:val="22"/>
                <w:szCs w:val="22"/>
              </w:rPr>
              <w:t>6</w:t>
            </w:r>
            <w:r w:rsidR="004357E2">
              <w:rPr>
                <w:rFonts w:ascii="Arial" w:hAnsi="Arial" w:cs="Arial"/>
                <w:sz w:val="22"/>
                <w:szCs w:val="22"/>
              </w:rPr>
              <w:t>5</w:t>
            </w:r>
            <w:r w:rsidRPr="009934CB">
              <w:rPr>
                <w:rFonts w:ascii="Arial" w:hAnsi="Arial" w:cs="Arial"/>
                <w:sz w:val="22"/>
                <w:szCs w:val="22"/>
              </w:rPr>
              <w:t xml:space="preserve"> a více</w:t>
            </w:r>
          </w:p>
        </w:tc>
        <w:tc>
          <w:tcPr>
            <w:tcW w:w="1956" w:type="dxa"/>
          </w:tcPr>
          <w:p w:rsidR="00B71B74" w:rsidRPr="009934CB" w:rsidRDefault="009C42AF" w:rsidP="00C77B02">
            <w:pPr>
              <w:pStyle w:val="Odstavecseseznamem"/>
              <w:tabs>
                <w:tab w:val="left" w:pos="6237"/>
              </w:tabs>
              <w:ind w:left="0" w:right="28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</w:tbl>
    <w:p w:rsidR="00B71B74" w:rsidRPr="00B71B74" w:rsidRDefault="00B71B74" w:rsidP="00B71B74">
      <w:pPr>
        <w:pStyle w:val="Odstavecseseznamem"/>
        <w:tabs>
          <w:tab w:val="left" w:pos="1134"/>
          <w:tab w:val="left" w:pos="6237"/>
        </w:tabs>
        <w:ind w:left="1429"/>
        <w:jc w:val="both"/>
        <w:rPr>
          <w:rFonts w:ascii="Arial" w:hAnsi="Arial" w:cs="Arial"/>
          <w:b/>
          <w:sz w:val="22"/>
          <w:szCs w:val="22"/>
        </w:rPr>
      </w:pPr>
    </w:p>
    <w:p w:rsidR="000A3FFE" w:rsidRPr="008E22C9" w:rsidRDefault="000A3FFE" w:rsidP="0085267C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noProof/>
          <w:sz w:val="22"/>
          <w:szCs w:val="22"/>
        </w:rPr>
      </w:pPr>
      <w:r w:rsidRPr="008E22C9">
        <w:rPr>
          <w:rFonts w:ascii="Arial" w:hAnsi="Arial" w:cs="Arial"/>
          <w:bCs/>
          <w:noProof/>
          <w:sz w:val="22"/>
          <w:szCs w:val="22"/>
        </w:rPr>
        <w:t>Ekonom</w:t>
      </w:r>
      <w:r w:rsidR="005562CD" w:rsidRPr="008E22C9">
        <w:rPr>
          <w:rFonts w:ascii="Arial" w:hAnsi="Arial" w:cs="Arial"/>
          <w:bCs/>
          <w:noProof/>
          <w:sz w:val="22"/>
          <w:szCs w:val="22"/>
        </w:rPr>
        <w:t>.</w:t>
      </w:r>
      <w:r w:rsidRPr="008E22C9">
        <w:rPr>
          <w:rFonts w:ascii="Arial" w:hAnsi="Arial" w:cs="Arial"/>
          <w:bCs/>
          <w:noProof/>
          <w:sz w:val="22"/>
          <w:szCs w:val="22"/>
        </w:rPr>
        <w:t xml:space="preserve"> a obsluž</w:t>
      </w:r>
      <w:r w:rsidR="005562CD" w:rsidRPr="008E22C9">
        <w:rPr>
          <w:rFonts w:ascii="Arial" w:hAnsi="Arial" w:cs="Arial"/>
          <w:bCs/>
          <w:noProof/>
          <w:sz w:val="22"/>
          <w:szCs w:val="22"/>
        </w:rPr>
        <w:t>.</w:t>
      </w:r>
      <w:r w:rsidR="000E792F">
        <w:rPr>
          <w:rFonts w:ascii="Arial" w:hAnsi="Arial" w:cs="Arial"/>
          <w:bCs/>
          <w:noProof/>
          <w:sz w:val="22"/>
          <w:szCs w:val="22"/>
        </w:rPr>
        <w:t xml:space="preserve"> agendy vykonávají 3 </w:t>
      </w:r>
      <w:r w:rsidRPr="008E22C9">
        <w:rPr>
          <w:rFonts w:ascii="Arial" w:hAnsi="Arial" w:cs="Arial"/>
          <w:bCs/>
          <w:noProof/>
          <w:sz w:val="22"/>
          <w:szCs w:val="22"/>
        </w:rPr>
        <w:t>pracovní</w:t>
      </w:r>
      <w:r w:rsidR="000E792F">
        <w:rPr>
          <w:rFonts w:ascii="Arial" w:hAnsi="Arial" w:cs="Arial"/>
          <w:bCs/>
          <w:noProof/>
          <w:sz w:val="22"/>
          <w:szCs w:val="22"/>
        </w:rPr>
        <w:t>ci</w:t>
      </w:r>
      <w:r w:rsidRPr="008E22C9">
        <w:rPr>
          <w:rFonts w:ascii="Arial" w:hAnsi="Arial" w:cs="Arial"/>
          <w:bCs/>
          <w:noProof/>
          <w:sz w:val="22"/>
          <w:szCs w:val="22"/>
        </w:rPr>
        <w:t xml:space="preserve">. </w:t>
      </w:r>
    </w:p>
    <w:p w:rsidR="000A3FFE" w:rsidRPr="005F3FFE" w:rsidRDefault="000A3FFE" w:rsidP="0085267C">
      <w:pPr>
        <w:tabs>
          <w:tab w:val="left" w:pos="6237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5F3FFE">
        <w:rPr>
          <w:rFonts w:ascii="Arial" w:hAnsi="Arial" w:cs="Arial"/>
          <w:sz w:val="22"/>
          <w:szCs w:val="22"/>
        </w:rPr>
        <w:t xml:space="preserve">Průměrný plat </w:t>
      </w:r>
      <w:r w:rsidR="00067512" w:rsidRPr="005F3FFE">
        <w:rPr>
          <w:rFonts w:ascii="Arial" w:hAnsi="Arial" w:cs="Arial"/>
          <w:sz w:val="22"/>
          <w:szCs w:val="22"/>
        </w:rPr>
        <w:t>odborných pracovníků</w:t>
      </w:r>
      <w:r w:rsidR="00EC112F">
        <w:rPr>
          <w:rFonts w:ascii="Arial" w:hAnsi="Arial" w:cs="Arial"/>
          <w:sz w:val="22"/>
          <w:szCs w:val="22"/>
        </w:rPr>
        <w:tab/>
      </w:r>
      <w:r w:rsidR="006955B8">
        <w:rPr>
          <w:rFonts w:ascii="Arial" w:hAnsi="Arial" w:cs="Arial"/>
          <w:sz w:val="22"/>
          <w:szCs w:val="22"/>
        </w:rPr>
        <w:t>32.762,67</w:t>
      </w:r>
      <w:r w:rsidR="00002D0E" w:rsidRPr="00DF3221">
        <w:rPr>
          <w:rFonts w:ascii="Arial" w:hAnsi="Arial" w:cs="Arial"/>
          <w:sz w:val="22"/>
          <w:szCs w:val="22"/>
        </w:rPr>
        <w:t xml:space="preserve"> </w:t>
      </w:r>
      <w:r w:rsidRPr="005F3FFE">
        <w:rPr>
          <w:rFonts w:ascii="Arial" w:hAnsi="Arial" w:cs="Arial"/>
          <w:sz w:val="22"/>
          <w:szCs w:val="22"/>
        </w:rPr>
        <w:t>Kč (hrubého)</w:t>
      </w:r>
    </w:p>
    <w:p w:rsidR="00067512" w:rsidRPr="00DF3221" w:rsidRDefault="00067512" w:rsidP="0085267C">
      <w:pPr>
        <w:tabs>
          <w:tab w:val="left" w:pos="6237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5F3FFE">
        <w:rPr>
          <w:rFonts w:ascii="Arial" w:hAnsi="Arial" w:cs="Arial"/>
          <w:sz w:val="22"/>
          <w:szCs w:val="22"/>
        </w:rPr>
        <w:t>Průměrný plat v dělnické kategorii</w:t>
      </w:r>
      <w:r w:rsidR="00EC112F">
        <w:rPr>
          <w:rFonts w:ascii="Arial" w:hAnsi="Arial" w:cs="Arial"/>
          <w:sz w:val="22"/>
          <w:szCs w:val="22"/>
        </w:rPr>
        <w:tab/>
      </w:r>
      <w:r w:rsidR="002C3369">
        <w:rPr>
          <w:rFonts w:ascii="Arial" w:hAnsi="Arial" w:cs="Arial"/>
          <w:sz w:val="22"/>
          <w:szCs w:val="22"/>
        </w:rPr>
        <w:t>0</w:t>
      </w:r>
      <w:r w:rsidR="00002D0E" w:rsidRPr="00DF3221">
        <w:rPr>
          <w:rFonts w:ascii="Arial" w:hAnsi="Arial" w:cs="Arial"/>
          <w:sz w:val="22"/>
          <w:szCs w:val="22"/>
        </w:rPr>
        <w:t xml:space="preserve"> </w:t>
      </w:r>
      <w:r w:rsidRPr="005F3FFE">
        <w:rPr>
          <w:rFonts w:ascii="Arial" w:hAnsi="Arial" w:cs="Arial"/>
          <w:sz w:val="22"/>
          <w:szCs w:val="22"/>
        </w:rPr>
        <w:t>Kč (hrubého)</w:t>
      </w:r>
    </w:p>
    <w:p w:rsidR="000A3FFE" w:rsidRPr="00DF3221" w:rsidRDefault="000A3FFE" w:rsidP="0085267C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A009EA" w:rsidRDefault="000A3FFE" w:rsidP="0085267C">
      <w:pPr>
        <w:ind w:left="709"/>
        <w:jc w:val="both"/>
        <w:rPr>
          <w:rFonts w:ascii="Arial" w:hAnsi="Arial" w:cs="Arial"/>
          <w:sz w:val="22"/>
          <w:szCs w:val="22"/>
        </w:rPr>
      </w:pPr>
      <w:r w:rsidRPr="00DF3221">
        <w:rPr>
          <w:rFonts w:ascii="Arial" w:hAnsi="Arial" w:cs="Arial"/>
          <w:sz w:val="22"/>
          <w:szCs w:val="22"/>
        </w:rPr>
        <w:t>Uskutečněné zahraniční cesty</w:t>
      </w:r>
      <w:r w:rsidR="0019211C" w:rsidRPr="00DF3221">
        <w:rPr>
          <w:rFonts w:ascii="Arial" w:hAnsi="Arial" w:cs="Arial"/>
          <w:sz w:val="22"/>
          <w:szCs w:val="22"/>
        </w:rPr>
        <w:t>:</w:t>
      </w:r>
      <w:r w:rsidRPr="00DF3221">
        <w:rPr>
          <w:rFonts w:ascii="Arial" w:hAnsi="Arial" w:cs="Arial"/>
          <w:sz w:val="22"/>
          <w:szCs w:val="22"/>
        </w:rPr>
        <w:t xml:space="preserve"> </w:t>
      </w:r>
    </w:p>
    <w:p w:rsidR="00CB12D3" w:rsidRDefault="00A009EA" w:rsidP="0085267C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Jiří Junek, Slovensko, </w:t>
      </w:r>
      <w:r w:rsidR="008E7DB5">
        <w:rPr>
          <w:rFonts w:ascii="Arial" w:hAnsi="Arial" w:cs="Arial"/>
          <w:sz w:val="22"/>
          <w:szCs w:val="22"/>
        </w:rPr>
        <w:t xml:space="preserve">100. výročí bojů na Slovensku, Košice, </w:t>
      </w:r>
      <w:r w:rsidR="00CB12D3">
        <w:rPr>
          <w:rFonts w:ascii="Arial" w:hAnsi="Arial" w:cs="Arial"/>
          <w:sz w:val="22"/>
          <w:szCs w:val="22"/>
        </w:rPr>
        <w:t xml:space="preserve">21.06 – </w:t>
      </w:r>
      <w:proofErr w:type="gramStart"/>
      <w:r w:rsidR="00CB12D3">
        <w:rPr>
          <w:rFonts w:ascii="Arial" w:hAnsi="Arial" w:cs="Arial"/>
          <w:sz w:val="22"/>
          <w:szCs w:val="22"/>
        </w:rPr>
        <w:t>23.06.2019</w:t>
      </w:r>
      <w:proofErr w:type="gramEnd"/>
      <w:r w:rsidR="00CB12D3">
        <w:rPr>
          <w:rFonts w:ascii="Arial" w:hAnsi="Arial" w:cs="Arial"/>
          <w:sz w:val="22"/>
          <w:szCs w:val="22"/>
        </w:rPr>
        <w:t>.</w:t>
      </w:r>
    </w:p>
    <w:p w:rsidR="000A3FFE" w:rsidRPr="00DF3221" w:rsidRDefault="00CB12D3" w:rsidP="0085267C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Jiří Junek, Slovensko, </w:t>
      </w:r>
      <w:proofErr w:type="spellStart"/>
      <w:r>
        <w:rPr>
          <w:rFonts w:ascii="Arial" w:hAnsi="Arial" w:cs="Arial"/>
          <w:sz w:val="22"/>
          <w:szCs w:val="22"/>
        </w:rPr>
        <w:t>Zemplinské</w:t>
      </w:r>
      <w:proofErr w:type="spellEnd"/>
      <w:r>
        <w:rPr>
          <w:rFonts w:ascii="Arial" w:hAnsi="Arial" w:cs="Arial"/>
          <w:sz w:val="22"/>
          <w:szCs w:val="22"/>
        </w:rPr>
        <w:t xml:space="preserve"> muzeum, Michalovce, 20.09 – </w:t>
      </w:r>
      <w:proofErr w:type="gramStart"/>
      <w:r>
        <w:rPr>
          <w:rFonts w:ascii="Arial" w:hAnsi="Arial" w:cs="Arial"/>
          <w:sz w:val="22"/>
          <w:szCs w:val="22"/>
        </w:rPr>
        <w:t>22.09.2019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90775E" w:rsidRPr="0090775E" w:rsidRDefault="0090775E" w:rsidP="0090775E">
      <w:pPr>
        <w:pStyle w:val="Normlnweb"/>
        <w:spacing w:before="120" w:beforeAutospacing="0" w:after="0" w:afterAutospacing="0"/>
        <w:ind w:left="425"/>
        <w:jc w:val="both"/>
        <w:rPr>
          <w:rFonts w:ascii="Arial" w:hAnsi="Arial" w:cs="Arial"/>
          <w:noProof/>
          <w:sz w:val="22"/>
          <w:szCs w:val="22"/>
        </w:rPr>
      </w:pPr>
      <w:r w:rsidRPr="002A58CC">
        <w:rPr>
          <w:rFonts w:ascii="Arial" w:hAnsi="Arial" w:cs="Arial"/>
          <w:noProof/>
          <w:sz w:val="22"/>
          <w:szCs w:val="22"/>
        </w:rPr>
        <w:t>U veškerého finančního majetku a cenin byla k datu 31.12.201</w:t>
      </w:r>
      <w:r w:rsidR="002A58CC" w:rsidRPr="002A58CC">
        <w:rPr>
          <w:rFonts w:ascii="Arial" w:hAnsi="Arial" w:cs="Arial"/>
          <w:noProof/>
          <w:sz w:val="22"/>
          <w:szCs w:val="22"/>
        </w:rPr>
        <w:t>9</w:t>
      </w:r>
      <w:r w:rsidRPr="002A58CC">
        <w:rPr>
          <w:rFonts w:ascii="Arial" w:hAnsi="Arial" w:cs="Arial"/>
          <w:noProof/>
          <w:sz w:val="22"/>
          <w:szCs w:val="22"/>
        </w:rPr>
        <w:t xml:space="preserve"> provedena fyzická inventarizace, která nezjistila žádné rozdíly mezi účetním a fyzickým stavem všech položek.</w:t>
      </w:r>
      <w:r>
        <w:rPr>
          <w:rFonts w:ascii="Arial" w:hAnsi="Arial" w:cs="Arial"/>
          <w:noProof/>
          <w:sz w:val="22"/>
          <w:szCs w:val="22"/>
        </w:rPr>
        <w:t xml:space="preserve"> </w:t>
      </w:r>
    </w:p>
    <w:p w:rsidR="007D7B2D" w:rsidRDefault="007D7B2D" w:rsidP="0081689F">
      <w:pPr>
        <w:pStyle w:val="Normlnweb"/>
        <w:spacing w:before="120" w:beforeAutospacing="0" w:after="0" w:afterAutospacing="0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C505D4" w:rsidRDefault="0081689F" w:rsidP="004A70CD">
      <w:pPr>
        <w:pStyle w:val="Normlnweb"/>
        <w:spacing w:before="120" w:beforeAutospacing="0" w:after="0" w:afterAutospacing="0"/>
        <w:ind w:left="360"/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 w:rsidR="004A70CD">
        <w:rPr>
          <w:rFonts w:ascii="Arial" w:hAnsi="Arial" w:cs="Arial"/>
          <w:b/>
          <w:sz w:val="22"/>
          <w:szCs w:val="22"/>
        </w:rPr>
        <w:tab/>
      </w:r>
      <w:r w:rsidR="00C505D4" w:rsidRPr="00DF3221">
        <w:rPr>
          <w:rFonts w:ascii="Arial" w:hAnsi="Arial" w:cs="Arial"/>
          <w:b/>
          <w:sz w:val="22"/>
          <w:szCs w:val="22"/>
        </w:rPr>
        <w:t>Péče</w:t>
      </w:r>
      <w:r w:rsidR="00C505D4" w:rsidRPr="00DF3221">
        <w:rPr>
          <w:rFonts w:ascii="Arial" w:hAnsi="Arial" w:cs="Arial"/>
          <w:b/>
          <w:noProof/>
          <w:sz w:val="22"/>
          <w:szCs w:val="22"/>
        </w:rPr>
        <w:t xml:space="preserve"> o spravovaný majetek</w:t>
      </w:r>
      <w:r w:rsidR="008E22C9">
        <w:rPr>
          <w:rFonts w:ascii="Arial" w:hAnsi="Arial" w:cs="Arial"/>
          <w:b/>
          <w:noProof/>
          <w:sz w:val="22"/>
          <w:szCs w:val="22"/>
        </w:rPr>
        <w:t>:</w:t>
      </w:r>
      <w:r w:rsidR="004A70CD">
        <w:rPr>
          <w:rFonts w:ascii="Arial" w:hAnsi="Arial" w:cs="Arial"/>
          <w:b/>
          <w:noProof/>
          <w:sz w:val="22"/>
          <w:szCs w:val="22"/>
        </w:rPr>
        <w:t xml:space="preserve"> </w:t>
      </w:r>
    </w:p>
    <w:p w:rsidR="00FF3B2E" w:rsidRDefault="005516F8" w:rsidP="008E22C9">
      <w:pPr>
        <w:autoSpaceDE w:val="0"/>
        <w:autoSpaceDN w:val="0"/>
        <w:adjustRightInd w:val="0"/>
        <w:spacing w:before="120"/>
        <w:ind w:left="709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Investiční činnost</w:t>
      </w:r>
      <w:r w:rsidR="000E226C">
        <w:rPr>
          <w:rFonts w:ascii="Arial" w:hAnsi="Arial" w:cs="Arial"/>
          <w:noProof/>
          <w:sz w:val="22"/>
          <w:szCs w:val="22"/>
        </w:rPr>
        <w:t xml:space="preserve"> – v tomto roce byl pořízen pouze stabilní motor Ruston v celkové hodnotě 65.</w:t>
      </w:r>
      <w:r w:rsidR="00E6762B">
        <w:rPr>
          <w:rFonts w:ascii="Arial" w:hAnsi="Arial" w:cs="Arial"/>
          <w:noProof/>
          <w:sz w:val="22"/>
          <w:szCs w:val="22"/>
        </w:rPr>
        <w:t xml:space="preserve"> </w:t>
      </w:r>
      <w:r w:rsidR="000E226C">
        <w:rPr>
          <w:rFonts w:ascii="Arial" w:hAnsi="Arial" w:cs="Arial"/>
          <w:noProof/>
          <w:sz w:val="22"/>
          <w:szCs w:val="22"/>
        </w:rPr>
        <w:t>400,00 Kč.</w:t>
      </w:r>
    </w:p>
    <w:p w:rsidR="005516F8" w:rsidRDefault="00743B6E" w:rsidP="0085267C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Ú</w:t>
      </w:r>
      <w:r w:rsidR="005516F8">
        <w:rPr>
          <w:rFonts w:ascii="Arial" w:hAnsi="Arial" w:cs="Arial"/>
          <w:noProof/>
          <w:sz w:val="22"/>
          <w:szCs w:val="22"/>
        </w:rPr>
        <w:t>držba a opravy</w:t>
      </w:r>
      <w:r w:rsidR="00FF3B2E">
        <w:rPr>
          <w:rFonts w:ascii="Arial" w:hAnsi="Arial" w:cs="Arial"/>
          <w:noProof/>
          <w:sz w:val="22"/>
          <w:szCs w:val="22"/>
        </w:rPr>
        <w:t xml:space="preserve"> </w:t>
      </w:r>
      <w:r w:rsidR="000E226C">
        <w:rPr>
          <w:rFonts w:ascii="Arial" w:hAnsi="Arial" w:cs="Arial"/>
          <w:noProof/>
          <w:sz w:val="22"/>
          <w:szCs w:val="22"/>
        </w:rPr>
        <w:t>– v celkové hodnotě 173.</w:t>
      </w:r>
      <w:r w:rsidR="00E6762B">
        <w:rPr>
          <w:rFonts w:ascii="Arial" w:hAnsi="Arial" w:cs="Arial"/>
          <w:noProof/>
          <w:sz w:val="22"/>
          <w:szCs w:val="22"/>
        </w:rPr>
        <w:t xml:space="preserve"> </w:t>
      </w:r>
      <w:r w:rsidR="000E226C">
        <w:rPr>
          <w:rFonts w:ascii="Arial" w:hAnsi="Arial" w:cs="Arial"/>
          <w:noProof/>
          <w:sz w:val="22"/>
          <w:szCs w:val="22"/>
        </w:rPr>
        <w:t>557,12 Kč, z této částky bylo 119.</w:t>
      </w:r>
      <w:r w:rsidR="00E6762B">
        <w:rPr>
          <w:rFonts w:ascii="Arial" w:hAnsi="Arial" w:cs="Arial"/>
          <w:noProof/>
          <w:sz w:val="22"/>
          <w:szCs w:val="22"/>
        </w:rPr>
        <w:t xml:space="preserve"> </w:t>
      </w:r>
      <w:r w:rsidR="000E226C">
        <w:rPr>
          <w:rFonts w:ascii="Arial" w:hAnsi="Arial" w:cs="Arial"/>
          <w:noProof/>
          <w:sz w:val="22"/>
          <w:szCs w:val="22"/>
        </w:rPr>
        <w:t>440,</w:t>
      </w:r>
      <w:r w:rsidR="00344D5F">
        <w:rPr>
          <w:rFonts w:ascii="Arial" w:hAnsi="Arial" w:cs="Arial"/>
          <w:noProof/>
          <w:sz w:val="22"/>
          <w:szCs w:val="22"/>
        </w:rPr>
        <w:t>00</w:t>
      </w:r>
      <w:r w:rsidR="000E226C">
        <w:rPr>
          <w:rFonts w:ascii="Arial" w:hAnsi="Arial" w:cs="Arial"/>
          <w:noProof/>
          <w:sz w:val="22"/>
          <w:szCs w:val="22"/>
        </w:rPr>
        <w:t xml:space="preserve">  Kč pokryto finančními prostředky převedenými z investičního fondu, které byly použity na nátěr oken a opravy služebního automobilu Citroën Berlingo.</w:t>
      </w:r>
    </w:p>
    <w:p w:rsidR="00022347" w:rsidRDefault="00022347" w:rsidP="0085267C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Technické zhodnocení </w:t>
      </w:r>
      <w:r w:rsidR="002A58CC">
        <w:rPr>
          <w:rFonts w:ascii="Arial" w:hAnsi="Arial" w:cs="Arial"/>
          <w:noProof/>
          <w:sz w:val="22"/>
          <w:szCs w:val="22"/>
        </w:rPr>
        <w:t>– nedošlo k žádnému technickému zhodnocení.</w:t>
      </w:r>
    </w:p>
    <w:p w:rsidR="005516F8" w:rsidRPr="0081689F" w:rsidRDefault="00743B6E" w:rsidP="004357E2">
      <w:pPr>
        <w:tabs>
          <w:tab w:val="right" w:pos="8222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noProof/>
          <w:sz w:val="22"/>
          <w:szCs w:val="22"/>
        </w:rPr>
      </w:pPr>
      <w:r w:rsidRPr="008E22C9">
        <w:rPr>
          <w:rFonts w:ascii="Arial" w:hAnsi="Arial" w:cs="Arial"/>
          <w:noProof/>
          <w:sz w:val="22"/>
          <w:szCs w:val="22"/>
        </w:rPr>
        <w:t>M</w:t>
      </w:r>
      <w:r w:rsidR="005516F8" w:rsidRPr="008E22C9">
        <w:rPr>
          <w:rFonts w:ascii="Arial" w:hAnsi="Arial" w:cs="Arial"/>
          <w:noProof/>
          <w:sz w:val="22"/>
          <w:szCs w:val="22"/>
        </w:rPr>
        <w:t>ajetek</w:t>
      </w:r>
      <w:r w:rsidR="00FF3B2E" w:rsidRPr="008E22C9">
        <w:rPr>
          <w:rFonts w:ascii="Arial" w:hAnsi="Arial" w:cs="Arial"/>
          <w:noProof/>
          <w:sz w:val="22"/>
          <w:szCs w:val="22"/>
        </w:rPr>
        <w:t xml:space="preserve"> (</w:t>
      </w:r>
      <w:r w:rsidR="004357E2">
        <w:rPr>
          <w:rFonts w:ascii="Arial" w:hAnsi="Arial" w:cs="Arial"/>
          <w:noProof/>
          <w:sz w:val="22"/>
          <w:szCs w:val="22"/>
        </w:rPr>
        <w:t xml:space="preserve">brutto aktiva – </w:t>
      </w:r>
      <w:r w:rsidR="00FF3B2E" w:rsidRPr="008E22C9">
        <w:rPr>
          <w:rFonts w:ascii="Arial" w:hAnsi="Arial" w:cs="Arial"/>
          <w:noProof/>
          <w:sz w:val="22"/>
          <w:szCs w:val="22"/>
        </w:rPr>
        <w:t>účetní hodnota k 31.12.201</w:t>
      </w:r>
      <w:r w:rsidR="00B92BDC">
        <w:rPr>
          <w:rFonts w:ascii="Arial" w:hAnsi="Arial" w:cs="Arial"/>
          <w:noProof/>
          <w:sz w:val="22"/>
          <w:szCs w:val="22"/>
        </w:rPr>
        <w:t>9</w:t>
      </w:r>
      <w:r w:rsidR="00FF3B2E" w:rsidRPr="008E22C9">
        <w:rPr>
          <w:rFonts w:ascii="Arial" w:hAnsi="Arial" w:cs="Arial"/>
          <w:noProof/>
          <w:sz w:val="22"/>
          <w:szCs w:val="22"/>
        </w:rPr>
        <w:t xml:space="preserve">) </w:t>
      </w:r>
      <w:r w:rsidR="004357E2">
        <w:rPr>
          <w:rFonts w:ascii="Arial" w:hAnsi="Arial" w:cs="Arial"/>
          <w:noProof/>
          <w:sz w:val="22"/>
          <w:szCs w:val="22"/>
        </w:rPr>
        <w:tab/>
      </w:r>
      <w:r w:rsidR="00D60476">
        <w:rPr>
          <w:rFonts w:ascii="Arial" w:hAnsi="Arial" w:cs="Arial"/>
          <w:noProof/>
          <w:sz w:val="22"/>
          <w:szCs w:val="22"/>
        </w:rPr>
        <w:t>37.</w:t>
      </w:r>
      <w:r w:rsidR="00E6762B">
        <w:rPr>
          <w:rFonts w:ascii="Arial" w:hAnsi="Arial" w:cs="Arial"/>
          <w:noProof/>
          <w:sz w:val="22"/>
          <w:szCs w:val="22"/>
        </w:rPr>
        <w:t xml:space="preserve"> </w:t>
      </w:r>
      <w:r w:rsidR="00D60476">
        <w:rPr>
          <w:rFonts w:ascii="Arial" w:hAnsi="Arial" w:cs="Arial"/>
          <w:noProof/>
          <w:sz w:val="22"/>
          <w:szCs w:val="22"/>
        </w:rPr>
        <w:t>388.</w:t>
      </w:r>
      <w:r w:rsidR="00E6762B">
        <w:rPr>
          <w:rFonts w:ascii="Arial" w:hAnsi="Arial" w:cs="Arial"/>
          <w:noProof/>
          <w:sz w:val="22"/>
          <w:szCs w:val="22"/>
        </w:rPr>
        <w:t xml:space="preserve"> </w:t>
      </w:r>
      <w:r w:rsidR="00D60476">
        <w:rPr>
          <w:rFonts w:ascii="Arial" w:hAnsi="Arial" w:cs="Arial"/>
          <w:noProof/>
          <w:sz w:val="22"/>
          <w:szCs w:val="22"/>
        </w:rPr>
        <w:t>726,79</w:t>
      </w:r>
      <w:r w:rsidR="00FF3B2E" w:rsidRPr="0081689F">
        <w:rPr>
          <w:rFonts w:ascii="Arial" w:hAnsi="Arial" w:cs="Arial"/>
          <w:noProof/>
          <w:sz w:val="22"/>
          <w:szCs w:val="22"/>
        </w:rPr>
        <w:t xml:space="preserve"> Kč</w:t>
      </w:r>
    </w:p>
    <w:p w:rsidR="0081689F" w:rsidRPr="0081689F" w:rsidRDefault="00FF3B2E" w:rsidP="004357E2">
      <w:pPr>
        <w:tabs>
          <w:tab w:val="right" w:pos="8222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noProof/>
          <w:sz w:val="22"/>
          <w:szCs w:val="22"/>
        </w:rPr>
      </w:pPr>
      <w:r w:rsidRPr="0081689F">
        <w:rPr>
          <w:rFonts w:ascii="Arial" w:hAnsi="Arial" w:cs="Arial"/>
          <w:noProof/>
          <w:sz w:val="22"/>
          <w:szCs w:val="22"/>
        </w:rPr>
        <w:t xml:space="preserve">Odpisy činily </w:t>
      </w:r>
      <w:r w:rsidR="004357E2">
        <w:rPr>
          <w:rFonts w:ascii="Arial" w:hAnsi="Arial" w:cs="Arial"/>
          <w:noProof/>
          <w:sz w:val="22"/>
          <w:szCs w:val="22"/>
        </w:rPr>
        <w:tab/>
      </w:r>
      <w:r w:rsidR="00D60476">
        <w:rPr>
          <w:rFonts w:ascii="Arial" w:hAnsi="Arial" w:cs="Arial"/>
          <w:sz w:val="22"/>
          <w:szCs w:val="22"/>
        </w:rPr>
        <w:t>791.</w:t>
      </w:r>
      <w:r w:rsidR="00E6762B">
        <w:rPr>
          <w:rFonts w:ascii="Arial" w:hAnsi="Arial" w:cs="Arial"/>
          <w:sz w:val="22"/>
          <w:szCs w:val="22"/>
        </w:rPr>
        <w:t xml:space="preserve"> </w:t>
      </w:r>
      <w:r w:rsidR="00D60476">
        <w:rPr>
          <w:rFonts w:ascii="Arial" w:hAnsi="Arial" w:cs="Arial"/>
          <w:sz w:val="22"/>
          <w:szCs w:val="22"/>
        </w:rPr>
        <w:t>277,30</w:t>
      </w:r>
      <w:r w:rsidRPr="0081689F">
        <w:rPr>
          <w:rFonts w:ascii="Arial" w:hAnsi="Arial" w:cs="Arial"/>
          <w:noProof/>
          <w:sz w:val="22"/>
          <w:szCs w:val="22"/>
        </w:rPr>
        <w:t xml:space="preserve"> Kč</w:t>
      </w:r>
    </w:p>
    <w:p w:rsidR="005516F8" w:rsidRDefault="0081689F" w:rsidP="008E22C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</w:t>
      </w:r>
      <w:r w:rsidR="00FF3B2E">
        <w:rPr>
          <w:rFonts w:ascii="Arial" w:hAnsi="Arial" w:cs="Arial"/>
          <w:noProof/>
          <w:sz w:val="22"/>
          <w:szCs w:val="22"/>
        </w:rPr>
        <w:t>nforma</w:t>
      </w:r>
      <w:r w:rsidR="005516F8">
        <w:rPr>
          <w:rFonts w:ascii="Arial" w:hAnsi="Arial" w:cs="Arial"/>
          <w:noProof/>
          <w:sz w:val="22"/>
          <w:szCs w:val="22"/>
        </w:rPr>
        <w:t>ce o pojištění svěřeného majetku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C4676B">
        <w:rPr>
          <w:rFonts w:ascii="Arial" w:hAnsi="Arial" w:cs="Arial"/>
          <w:noProof/>
          <w:sz w:val="22"/>
          <w:szCs w:val="22"/>
        </w:rPr>
        <w:t>– pojistná smlouva PK.</w:t>
      </w:r>
    </w:p>
    <w:p w:rsidR="005516F8" w:rsidRDefault="00022347" w:rsidP="009934CB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</w:t>
      </w:r>
      <w:r w:rsidR="005516F8">
        <w:rPr>
          <w:rFonts w:ascii="Arial" w:hAnsi="Arial" w:cs="Arial"/>
          <w:noProof/>
          <w:sz w:val="22"/>
          <w:szCs w:val="22"/>
        </w:rPr>
        <w:t>nformace o pojistných událostech</w:t>
      </w:r>
      <w:r w:rsidR="00CB12D3">
        <w:rPr>
          <w:rFonts w:ascii="Arial" w:hAnsi="Arial" w:cs="Arial"/>
          <w:noProof/>
          <w:sz w:val="22"/>
          <w:szCs w:val="22"/>
        </w:rPr>
        <w:t xml:space="preserve"> – nedošlo k žádné pojistné události</w:t>
      </w:r>
      <w:r>
        <w:rPr>
          <w:rFonts w:ascii="Arial" w:hAnsi="Arial" w:cs="Arial"/>
          <w:noProof/>
          <w:sz w:val="22"/>
          <w:szCs w:val="22"/>
        </w:rPr>
        <w:t>.</w:t>
      </w:r>
    </w:p>
    <w:p w:rsidR="007D69BC" w:rsidRDefault="007D69BC" w:rsidP="009934CB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3622"/>
        <w:gridCol w:w="2381"/>
        <w:gridCol w:w="2350"/>
      </w:tblGrid>
      <w:tr w:rsidR="00022347" w:rsidTr="007D69BC">
        <w:trPr>
          <w:trHeight w:val="631"/>
        </w:trPr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022347" w:rsidRPr="00FE3E91" w:rsidRDefault="00022347" w:rsidP="00022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FE3E91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t>Číslo a název účtu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022347" w:rsidRPr="007D7B2D" w:rsidRDefault="00022347" w:rsidP="00B92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D7B2D">
              <w:rPr>
                <w:rFonts w:ascii="Arial" w:hAnsi="Arial" w:cs="Arial"/>
                <w:b/>
                <w:noProof/>
                <w:sz w:val="22"/>
                <w:szCs w:val="22"/>
              </w:rPr>
              <w:t>Stav k 01.01.201</w:t>
            </w:r>
            <w:r w:rsidR="00B92BDC">
              <w:rPr>
                <w:rFonts w:ascii="Arial" w:hAnsi="Arial" w:cs="Arial"/>
                <w:b/>
                <w:noProof/>
                <w:sz w:val="22"/>
                <w:szCs w:val="22"/>
              </w:rPr>
              <w:t>9</w:t>
            </w:r>
          </w:p>
        </w:tc>
        <w:tc>
          <w:tcPr>
            <w:tcW w:w="2350" w:type="dxa"/>
            <w:shd w:val="clear" w:color="auto" w:fill="D9D9D9" w:themeFill="background1" w:themeFillShade="D9"/>
            <w:vAlign w:val="center"/>
          </w:tcPr>
          <w:p w:rsidR="00022347" w:rsidRPr="00FE3E91" w:rsidRDefault="00022347" w:rsidP="00B92B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FE3E91">
              <w:rPr>
                <w:rFonts w:ascii="Arial" w:hAnsi="Arial" w:cs="Arial"/>
                <w:b/>
                <w:noProof/>
                <w:sz w:val="22"/>
                <w:szCs w:val="22"/>
              </w:rPr>
              <w:t>Stav k 31.12.201</w:t>
            </w:r>
            <w:r w:rsidR="00B92BDC">
              <w:rPr>
                <w:rFonts w:ascii="Arial" w:hAnsi="Arial" w:cs="Arial"/>
                <w:b/>
                <w:noProof/>
                <w:sz w:val="22"/>
                <w:szCs w:val="22"/>
              </w:rPr>
              <w:t>9</w:t>
            </w:r>
          </w:p>
        </w:tc>
      </w:tr>
      <w:tr w:rsidR="007D69BC" w:rsidRPr="007D69BC" w:rsidTr="00EE53BE">
        <w:trPr>
          <w:trHeight w:val="631"/>
        </w:trPr>
        <w:tc>
          <w:tcPr>
            <w:tcW w:w="3622" w:type="dxa"/>
            <w:vAlign w:val="center"/>
          </w:tcPr>
          <w:p w:rsidR="007D69BC" w:rsidRDefault="007D69BC" w:rsidP="007D69B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013 Software</w:t>
            </w:r>
          </w:p>
        </w:tc>
        <w:tc>
          <w:tcPr>
            <w:tcW w:w="2381" w:type="dxa"/>
            <w:vAlign w:val="center"/>
          </w:tcPr>
          <w:p w:rsidR="007D69BC" w:rsidRDefault="007D69BC" w:rsidP="007D69BC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472.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652,13</w:t>
            </w:r>
          </w:p>
        </w:tc>
        <w:tc>
          <w:tcPr>
            <w:tcW w:w="2350" w:type="dxa"/>
            <w:vAlign w:val="center"/>
          </w:tcPr>
          <w:p w:rsidR="007D69BC" w:rsidRDefault="007D69BC" w:rsidP="007D69BC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472.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652,13</w:t>
            </w:r>
          </w:p>
        </w:tc>
      </w:tr>
      <w:tr w:rsidR="00022347" w:rsidTr="007D69BC">
        <w:trPr>
          <w:trHeight w:val="567"/>
        </w:trPr>
        <w:tc>
          <w:tcPr>
            <w:tcW w:w="3622" w:type="dxa"/>
            <w:vAlign w:val="center"/>
          </w:tcPr>
          <w:p w:rsidR="00022347" w:rsidRDefault="00022347" w:rsidP="004C233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018 Drobný nehmotný dlouhodobý majetek</w:t>
            </w:r>
          </w:p>
        </w:tc>
        <w:tc>
          <w:tcPr>
            <w:tcW w:w="2381" w:type="dxa"/>
            <w:vAlign w:val="center"/>
          </w:tcPr>
          <w:p w:rsidR="00022347" w:rsidRDefault="00CD6C4F" w:rsidP="004357E2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280.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611,60</w:t>
            </w:r>
          </w:p>
        </w:tc>
        <w:tc>
          <w:tcPr>
            <w:tcW w:w="2350" w:type="dxa"/>
            <w:vAlign w:val="center"/>
          </w:tcPr>
          <w:p w:rsidR="00022347" w:rsidRDefault="002A58CC" w:rsidP="004357E2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165</w:t>
            </w:r>
            <w:r w:rsidR="003859A0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214,8</w:t>
            </w:r>
            <w:r w:rsidR="003859A0">
              <w:rPr>
                <w:rFonts w:ascii="Arial" w:hAnsi="Arial" w:cs="Arial"/>
                <w:noProof/>
                <w:sz w:val="22"/>
                <w:szCs w:val="22"/>
              </w:rPr>
              <w:t>0</w:t>
            </w:r>
          </w:p>
        </w:tc>
      </w:tr>
      <w:tr w:rsidR="00590A69" w:rsidTr="007D69BC">
        <w:trPr>
          <w:trHeight w:val="567"/>
        </w:trPr>
        <w:tc>
          <w:tcPr>
            <w:tcW w:w="3622" w:type="dxa"/>
            <w:vAlign w:val="center"/>
          </w:tcPr>
          <w:p w:rsidR="00590A69" w:rsidRDefault="00590A69" w:rsidP="004C233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019 Ostatní dlouhodobý majetek</w:t>
            </w:r>
          </w:p>
        </w:tc>
        <w:tc>
          <w:tcPr>
            <w:tcW w:w="2381" w:type="dxa"/>
            <w:vAlign w:val="center"/>
          </w:tcPr>
          <w:p w:rsidR="00590A69" w:rsidRDefault="00590A69" w:rsidP="004357E2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29.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750,00</w:t>
            </w:r>
          </w:p>
        </w:tc>
        <w:tc>
          <w:tcPr>
            <w:tcW w:w="2350" w:type="dxa"/>
            <w:vAlign w:val="center"/>
          </w:tcPr>
          <w:p w:rsidR="00590A69" w:rsidRDefault="00590A69" w:rsidP="004357E2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29.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750,00</w:t>
            </w:r>
          </w:p>
        </w:tc>
      </w:tr>
      <w:tr w:rsidR="00022347" w:rsidTr="007D69BC">
        <w:trPr>
          <w:trHeight w:val="567"/>
        </w:trPr>
        <w:tc>
          <w:tcPr>
            <w:tcW w:w="3622" w:type="dxa"/>
            <w:vAlign w:val="center"/>
          </w:tcPr>
          <w:p w:rsidR="00022347" w:rsidRDefault="00022347" w:rsidP="004C233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021 Stavby</w:t>
            </w:r>
          </w:p>
        </w:tc>
        <w:tc>
          <w:tcPr>
            <w:tcW w:w="2381" w:type="dxa"/>
            <w:vAlign w:val="center"/>
          </w:tcPr>
          <w:p w:rsidR="00022347" w:rsidRDefault="00CD6C4F" w:rsidP="004357E2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19.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895.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026,38</w:t>
            </w:r>
          </w:p>
        </w:tc>
        <w:tc>
          <w:tcPr>
            <w:tcW w:w="2350" w:type="dxa"/>
            <w:vAlign w:val="center"/>
          </w:tcPr>
          <w:p w:rsidR="00022347" w:rsidRDefault="002A58CC" w:rsidP="004357E2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19</w:t>
            </w:r>
            <w:r w:rsidR="003859A0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895</w:t>
            </w:r>
            <w:r w:rsidR="003859A0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026,38</w:t>
            </w:r>
          </w:p>
        </w:tc>
      </w:tr>
      <w:tr w:rsidR="00022347" w:rsidTr="007D69BC">
        <w:trPr>
          <w:trHeight w:val="567"/>
        </w:trPr>
        <w:tc>
          <w:tcPr>
            <w:tcW w:w="3622" w:type="dxa"/>
            <w:vAlign w:val="center"/>
          </w:tcPr>
          <w:p w:rsidR="00022347" w:rsidRDefault="00022347" w:rsidP="004C233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22 Samostatné movité věci a soubory movitých věcí</w:t>
            </w:r>
          </w:p>
        </w:tc>
        <w:tc>
          <w:tcPr>
            <w:tcW w:w="2381" w:type="dxa"/>
            <w:vAlign w:val="center"/>
          </w:tcPr>
          <w:p w:rsidR="00022347" w:rsidRDefault="00CD6C4F" w:rsidP="004357E2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9.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135.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125,60</w:t>
            </w:r>
          </w:p>
        </w:tc>
        <w:tc>
          <w:tcPr>
            <w:tcW w:w="2350" w:type="dxa"/>
            <w:vAlign w:val="center"/>
          </w:tcPr>
          <w:p w:rsidR="00022347" w:rsidRDefault="002A58CC" w:rsidP="004357E2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9</w:t>
            </w:r>
            <w:r w:rsidR="003859A0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200</w:t>
            </w:r>
            <w:r w:rsidR="003859A0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525,6</w:t>
            </w:r>
            <w:r w:rsidR="003859A0">
              <w:rPr>
                <w:rFonts w:ascii="Arial" w:hAnsi="Arial" w:cs="Arial"/>
                <w:noProof/>
                <w:sz w:val="22"/>
                <w:szCs w:val="22"/>
              </w:rPr>
              <w:t>0</w:t>
            </w:r>
          </w:p>
        </w:tc>
      </w:tr>
      <w:tr w:rsidR="00022347" w:rsidTr="007D69BC">
        <w:trPr>
          <w:trHeight w:val="567"/>
        </w:trPr>
        <w:tc>
          <w:tcPr>
            <w:tcW w:w="3622" w:type="dxa"/>
            <w:vAlign w:val="center"/>
          </w:tcPr>
          <w:p w:rsidR="00022347" w:rsidRDefault="00022347" w:rsidP="004C233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028 Drobný hmotný dlouhodobý majetek</w:t>
            </w:r>
          </w:p>
        </w:tc>
        <w:tc>
          <w:tcPr>
            <w:tcW w:w="2381" w:type="dxa"/>
            <w:vAlign w:val="center"/>
          </w:tcPr>
          <w:p w:rsidR="00022347" w:rsidRDefault="00CD6C4F" w:rsidP="004357E2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691.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609,52</w:t>
            </w:r>
          </w:p>
        </w:tc>
        <w:tc>
          <w:tcPr>
            <w:tcW w:w="2350" w:type="dxa"/>
            <w:vAlign w:val="center"/>
          </w:tcPr>
          <w:p w:rsidR="00022347" w:rsidRDefault="003859A0" w:rsidP="004357E2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931.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050,76</w:t>
            </w:r>
          </w:p>
        </w:tc>
      </w:tr>
      <w:tr w:rsidR="00022347" w:rsidTr="007D69BC">
        <w:trPr>
          <w:trHeight w:val="567"/>
        </w:trPr>
        <w:tc>
          <w:tcPr>
            <w:tcW w:w="3622" w:type="dxa"/>
            <w:vAlign w:val="center"/>
          </w:tcPr>
          <w:p w:rsidR="00022347" w:rsidRDefault="00022347" w:rsidP="004C233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031 Pozemky</w:t>
            </w:r>
          </w:p>
        </w:tc>
        <w:tc>
          <w:tcPr>
            <w:tcW w:w="2381" w:type="dxa"/>
            <w:vAlign w:val="center"/>
          </w:tcPr>
          <w:p w:rsidR="00022347" w:rsidRDefault="003859A0" w:rsidP="004357E2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164.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556,00</w:t>
            </w:r>
          </w:p>
        </w:tc>
        <w:tc>
          <w:tcPr>
            <w:tcW w:w="2350" w:type="dxa"/>
            <w:vAlign w:val="center"/>
          </w:tcPr>
          <w:p w:rsidR="00022347" w:rsidRDefault="003859A0" w:rsidP="004357E2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164.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556,00</w:t>
            </w:r>
          </w:p>
        </w:tc>
      </w:tr>
      <w:tr w:rsidR="00022347" w:rsidTr="007D69BC">
        <w:trPr>
          <w:trHeight w:val="567"/>
        </w:trPr>
        <w:tc>
          <w:tcPr>
            <w:tcW w:w="3622" w:type="dxa"/>
            <w:vAlign w:val="center"/>
          </w:tcPr>
          <w:p w:rsidR="00022347" w:rsidRDefault="00022347" w:rsidP="004C233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032 Kulturní předměty</w:t>
            </w:r>
          </w:p>
        </w:tc>
        <w:tc>
          <w:tcPr>
            <w:tcW w:w="2381" w:type="dxa"/>
            <w:vAlign w:val="center"/>
          </w:tcPr>
          <w:p w:rsidR="00022347" w:rsidRDefault="00CD6C4F" w:rsidP="004357E2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7.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421,00</w:t>
            </w:r>
          </w:p>
        </w:tc>
        <w:tc>
          <w:tcPr>
            <w:tcW w:w="2350" w:type="dxa"/>
            <w:vAlign w:val="center"/>
          </w:tcPr>
          <w:p w:rsidR="00022347" w:rsidRDefault="003859A0" w:rsidP="004357E2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120.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862,00</w:t>
            </w:r>
          </w:p>
        </w:tc>
      </w:tr>
    </w:tbl>
    <w:p w:rsidR="000A3FFE" w:rsidRDefault="000A3FFE" w:rsidP="008962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</w:p>
    <w:p w:rsidR="0081689F" w:rsidRDefault="008E22C9" w:rsidP="00540B73">
      <w:pPr>
        <w:pStyle w:val="Normlnweb"/>
        <w:spacing w:before="120" w:beforeAutospacing="0" w:after="120" w:afterAutospacing="0"/>
        <w:ind w:left="709"/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F</w:t>
      </w:r>
      <w:r w:rsidR="0081689F">
        <w:rPr>
          <w:rFonts w:ascii="Arial" w:hAnsi="Arial" w:cs="Arial"/>
          <w:b/>
          <w:noProof/>
          <w:sz w:val="22"/>
          <w:szCs w:val="22"/>
        </w:rPr>
        <w:t>inanční majetek</w:t>
      </w:r>
      <w:r>
        <w:rPr>
          <w:rFonts w:ascii="Arial" w:hAnsi="Arial" w:cs="Arial"/>
          <w:b/>
          <w:noProof/>
          <w:sz w:val="22"/>
          <w:szCs w:val="22"/>
        </w:rPr>
        <w:t>:</w:t>
      </w:r>
      <w:r w:rsidR="004A70CD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4A70CD" w:rsidRPr="007D2D00">
        <w:rPr>
          <w:rFonts w:ascii="Arial" w:hAnsi="Arial" w:cs="Arial"/>
          <w:sz w:val="22"/>
          <w:szCs w:val="22"/>
        </w:rPr>
        <w:t>(doplnit celou tabulku)</w:t>
      </w:r>
      <w:r w:rsidR="004A70CD">
        <w:rPr>
          <w:rFonts w:ascii="Arial" w:hAnsi="Arial" w:cs="Arial"/>
          <w:sz w:val="22"/>
          <w:szCs w:val="22"/>
        </w:rPr>
        <w:t xml:space="preserve"> </w:t>
      </w:r>
      <w:r w:rsidR="004A70CD">
        <w:rPr>
          <w:rFonts w:ascii="Arial" w:hAnsi="Arial" w:cs="Arial"/>
          <w:b/>
          <w:noProof/>
          <w:sz w:val="22"/>
          <w:szCs w:val="22"/>
        </w:rPr>
        <w:t xml:space="preserve"> 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4110"/>
        <w:gridCol w:w="3336"/>
      </w:tblGrid>
      <w:tr w:rsidR="0081689F" w:rsidTr="008E22C9">
        <w:tc>
          <w:tcPr>
            <w:tcW w:w="4110" w:type="dxa"/>
            <w:shd w:val="clear" w:color="auto" w:fill="D9D9D9" w:themeFill="background1" w:themeFillShade="D9"/>
          </w:tcPr>
          <w:p w:rsidR="0081689F" w:rsidRDefault="0081689F" w:rsidP="00EE53BE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Název účtu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:rsidR="0081689F" w:rsidRDefault="0081689F" w:rsidP="00B92BDC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Zůstatek k 31.12.201</w:t>
            </w:r>
            <w:r w:rsidR="00B92BDC">
              <w:rPr>
                <w:rFonts w:ascii="Arial" w:hAnsi="Arial" w:cs="Arial"/>
                <w:b/>
                <w:noProof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(v Kč)</w:t>
            </w:r>
          </w:p>
        </w:tc>
      </w:tr>
      <w:tr w:rsidR="0081689F" w:rsidTr="008E22C9">
        <w:tc>
          <w:tcPr>
            <w:tcW w:w="4110" w:type="dxa"/>
          </w:tcPr>
          <w:p w:rsidR="0081689F" w:rsidRPr="0090775E" w:rsidRDefault="0081689F" w:rsidP="00EE53BE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0775E">
              <w:rPr>
                <w:rFonts w:ascii="Arial" w:hAnsi="Arial" w:cs="Arial"/>
                <w:noProof/>
                <w:sz w:val="22"/>
                <w:szCs w:val="22"/>
              </w:rPr>
              <w:t>241 Běžný účet</w:t>
            </w:r>
          </w:p>
        </w:tc>
        <w:tc>
          <w:tcPr>
            <w:tcW w:w="3336" w:type="dxa"/>
          </w:tcPr>
          <w:p w:rsidR="0081689F" w:rsidRPr="0090775E" w:rsidRDefault="007D2D00" w:rsidP="00E6762B">
            <w:pPr>
              <w:pStyle w:val="Normlnweb"/>
              <w:numPr>
                <w:ilvl w:val="0"/>
                <w:numId w:val="35"/>
              </w:numPr>
              <w:spacing w:before="120" w:beforeAutospacing="0" w:after="0" w:afterAutospacing="0"/>
              <w:ind w:right="528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232.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686,68</w:t>
            </w:r>
          </w:p>
        </w:tc>
      </w:tr>
      <w:tr w:rsidR="0081689F" w:rsidTr="008E22C9">
        <w:tc>
          <w:tcPr>
            <w:tcW w:w="4110" w:type="dxa"/>
          </w:tcPr>
          <w:p w:rsidR="0081689F" w:rsidRPr="0090775E" w:rsidRDefault="0081689F" w:rsidP="00EE53BE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0775E">
              <w:rPr>
                <w:rFonts w:ascii="Arial" w:hAnsi="Arial" w:cs="Arial"/>
                <w:noProof/>
                <w:sz w:val="22"/>
                <w:szCs w:val="22"/>
              </w:rPr>
              <w:t>243 Běžný účet FKSP</w:t>
            </w:r>
          </w:p>
        </w:tc>
        <w:tc>
          <w:tcPr>
            <w:tcW w:w="3336" w:type="dxa"/>
          </w:tcPr>
          <w:p w:rsidR="0081689F" w:rsidRPr="0090775E" w:rsidRDefault="007D2D00" w:rsidP="004357E2">
            <w:pPr>
              <w:pStyle w:val="Normlnweb"/>
              <w:spacing w:before="120" w:beforeAutospacing="0" w:after="0" w:afterAutospacing="0"/>
              <w:ind w:right="528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135.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359,40</w:t>
            </w:r>
          </w:p>
        </w:tc>
      </w:tr>
      <w:tr w:rsidR="0081689F" w:rsidTr="008E22C9">
        <w:tc>
          <w:tcPr>
            <w:tcW w:w="4110" w:type="dxa"/>
          </w:tcPr>
          <w:p w:rsidR="0081689F" w:rsidRPr="0090775E" w:rsidRDefault="0081689F" w:rsidP="00EE53BE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261 Pokladna</w:t>
            </w:r>
          </w:p>
        </w:tc>
        <w:tc>
          <w:tcPr>
            <w:tcW w:w="3336" w:type="dxa"/>
          </w:tcPr>
          <w:p w:rsidR="0081689F" w:rsidRPr="0090775E" w:rsidRDefault="007D2D00" w:rsidP="004357E2">
            <w:pPr>
              <w:pStyle w:val="Normlnweb"/>
              <w:spacing w:before="120" w:beforeAutospacing="0" w:after="0" w:afterAutospacing="0"/>
              <w:ind w:right="528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19.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284,00</w:t>
            </w:r>
          </w:p>
        </w:tc>
      </w:tr>
      <w:tr w:rsidR="0081689F" w:rsidTr="008E22C9">
        <w:tc>
          <w:tcPr>
            <w:tcW w:w="4110" w:type="dxa"/>
          </w:tcPr>
          <w:p w:rsidR="0081689F" w:rsidRPr="0090775E" w:rsidRDefault="0081689F" w:rsidP="00EE53BE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262 Peníze na cestě</w:t>
            </w:r>
          </w:p>
        </w:tc>
        <w:tc>
          <w:tcPr>
            <w:tcW w:w="3336" w:type="dxa"/>
          </w:tcPr>
          <w:p w:rsidR="0081689F" w:rsidRPr="0090775E" w:rsidRDefault="007D2D00" w:rsidP="004357E2">
            <w:pPr>
              <w:pStyle w:val="Normlnweb"/>
              <w:spacing w:before="120" w:beforeAutospacing="0" w:after="0" w:afterAutospacing="0"/>
              <w:ind w:right="528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0,00</w:t>
            </w:r>
          </w:p>
        </w:tc>
      </w:tr>
      <w:tr w:rsidR="0081689F" w:rsidTr="008E22C9">
        <w:tc>
          <w:tcPr>
            <w:tcW w:w="4110" w:type="dxa"/>
          </w:tcPr>
          <w:p w:rsidR="0081689F" w:rsidRPr="0090775E" w:rsidRDefault="0081689F" w:rsidP="00EE53BE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263 Ceniny</w:t>
            </w:r>
          </w:p>
        </w:tc>
        <w:tc>
          <w:tcPr>
            <w:tcW w:w="3336" w:type="dxa"/>
          </w:tcPr>
          <w:p w:rsidR="0081689F" w:rsidRPr="0090775E" w:rsidRDefault="00484988" w:rsidP="004357E2">
            <w:pPr>
              <w:pStyle w:val="Normlnweb"/>
              <w:spacing w:before="120" w:beforeAutospacing="0" w:after="0" w:afterAutospacing="0"/>
              <w:ind w:right="528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33.</w:t>
            </w:r>
            <w:r w:rsidR="00E6762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280,00</w:t>
            </w:r>
          </w:p>
        </w:tc>
      </w:tr>
    </w:tbl>
    <w:p w:rsidR="004C2331" w:rsidRDefault="004C2331" w:rsidP="008962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</w:p>
    <w:p w:rsidR="0081689F" w:rsidRDefault="0081689F" w:rsidP="008962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</w:p>
    <w:p w:rsidR="00C505D4" w:rsidRDefault="0081689F" w:rsidP="004A70CD">
      <w:pPr>
        <w:pStyle w:val="Normlnweb"/>
        <w:spacing w:before="0" w:beforeAutospacing="0" w:after="0" w:afterAutospacing="0"/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 w:rsidR="004A70CD">
        <w:rPr>
          <w:rFonts w:ascii="Arial" w:hAnsi="Arial" w:cs="Arial"/>
          <w:b/>
          <w:sz w:val="22"/>
          <w:szCs w:val="22"/>
        </w:rPr>
        <w:tab/>
      </w:r>
      <w:r w:rsidR="00C505D4" w:rsidRPr="00A238A6">
        <w:rPr>
          <w:rFonts w:ascii="Arial" w:hAnsi="Arial" w:cs="Arial"/>
          <w:b/>
          <w:sz w:val="22"/>
          <w:szCs w:val="22"/>
        </w:rPr>
        <w:t>Pohledávky</w:t>
      </w:r>
      <w:r w:rsidR="00C505D4" w:rsidRPr="00A238A6">
        <w:rPr>
          <w:rFonts w:ascii="Arial" w:hAnsi="Arial" w:cs="Arial"/>
          <w:sz w:val="22"/>
          <w:szCs w:val="22"/>
        </w:rPr>
        <w:t xml:space="preserve"> </w:t>
      </w:r>
      <w:r w:rsidR="00B92BDC" w:rsidRPr="00B92BDC">
        <w:rPr>
          <w:rFonts w:ascii="Arial" w:hAnsi="Arial" w:cs="Arial"/>
          <w:b/>
          <w:sz w:val="22"/>
          <w:szCs w:val="22"/>
        </w:rPr>
        <w:t>a závazky</w:t>
      </w:r>
      <w:r w:rsidR="00B92BDC">
        <w:rPr>
          <w:rFonts w:ascii="Arial" w:hAnsi="Arial" w:cs="Arial"/>
          <w:sz w:val="22"/>
          <w:szCs w:val="22"/>
        </w:rPr>
        <w:t xml:space="preserve"> </w:t>
      </w:r>
      <w:r w:rsidR="00C505D4" w:rsidRPr="00A238A6">
        <w:rPr>
          <w:rFonts w:ascii="Arial" w:hAnsi="Arial" w:cs="Arial"/>
          <w:sz w:val="22"/>
          <w:szCs w:val="22"/>
        </w:rPr>
        <w:t>(členění z hlediska času, lhůty splatnosti, vyčíslení dobytných</w:t>
      </w:r>
      <w:r w:rsidR="0019211C" w:rsidRPr="00A238A6">
        <w:rPr>
          <w:rFonts w:ascii="Arial" w:hAnsi="Arial" w:cs="Arial"/>
          <w:sz w:val="22"/>
          <w:szCs w:val="22"/>
        </w:rPr>
        <w:t xml:space="preserve"> </w:t>
      </w:r>
      <w:r w:rsidR="004A70CD">
        <w:rPr>
          <w:rFonts w:ascii="Arial" w:hAnsi="Arial" w:cs="Arial"/>
          <w:sz w:val="22"/>
          <w:szCs w:val="22"/>
        </w:rPr>
        <w:t>a </w:t>
      </w:r>
      <w:r w:rsidR="00C505D4" w:rsidRPr="00A238A6">
        <w:rPr>
          <w:rFonts w:ascii="Arial" w:hAnsi="Arial" w:cs="Arial"/>
          <w:sz w:val="22"/>
          <w:szCs w:val="22"/>
        </w:rPr>
        <w:t>nedobytných pohledávek, jejich příčiny a návrh řešení), závazky, inventarizace</w:t>
      </w:r>
      <w:r w:rsidR="00883FF6" w:rsidRPr="00A238A6">
        <w:rPr>
          <w:rFonts w:ascii="Arial" w:hAnsi="Arial" w:cs="Arial"/>
          <w:sz w:val="22"/>
          <w:szCs w:val="22"/>
        </w:rPr>
        <w:t xml:space="preserve"> </w:t>
      </w:r>
      <w:r w:rsidR="0085267C">
        <w:rPr>
          <w:rFonts w:ascii="Arial" w:hAnsi="Arial" w:cs="Arial"/>
          <w:sz w:val="22"/>
          <w:szCs w:val="22"/>
        </w:rPr>
        <w:t>majetku.</w:t>
      </w:r>
    </w:p>
    <w:p w:rsidR="0081689F" w:rsidRPr="00A238A6" w:rsidRDefault="0081689F" w:rsidP="0081689F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</w:p>
    <w:p w:rsidR="00A11D10" w:rsidRPr="00A238A6" w:rsidRDefault="00A11D10" w:rsidP="004357E2">
      <w:pPr>
        <w:tabs>
          <w:tab w:val="right" w:pos="8222"/>
        </w:tabs>
        <w:ind w:left="284" w:firstLine="426"/>
        <w:jc w:val="both"/>
        <w:rPr>
          <w:rFonts w:ascii="Arial" w:hAnsi="Arial" w:cs="Arial"/>
          <w:bCs/>
          <w:sz w:val="22"/>
          <w:szCs w:val="22"/>
        </w:rPr>
      </w:pPr>
      <w:r w:rsidRPr="00A238A6">
        <w:rPr>
          <w:rFonts w:ascii="Arial" w:hAnsi="Arial" w:cs="Arial"/>
          <w:bCs/>
          <w:sz w:val="22"/>
          <w:szCs w:val="22"/>
        </w:rPr>
        <w:t>Krátkodobé pohledávky z hlavní činnosti</w:t>
      </w:r>
      <w:r w:rsidR="0019211C" w:rsidRPr="00A238A6">
        <w:rPr>
          <w:rFonts w:ascii="Arial" w:hAnsi="Arial" w:cs="Arial"/>
          <w:bCs/>
          <w:sz w:val="22"/>
          <w:szCs w:val="22"/>
        </w:rPr>
        <w:t>:</w:t>
      </w:r>
      <w:r w:rsidR="00EC112F">
        <w:rPr>
          <w:rFonts w:ascii="Arial" w:hAnsi="Arial" w:cs="Arial"/>
          <w:bCs/>
          <w:sz w:val="22"/>
          <w:szCs w:val="22"/>
        </w:rPr>
        <w:tab/>
      </w:r>
      <w:r w:rsidR="007B54D0">
        <w:rPr>
          <w:rFonts w:ascii="Arial" w:hAnsi="Arial" w:cs="Arial"/>
          <w:bCs/>
          <w:sz w:val="22"/>
          <w:szCs w:val="22"/>
        </w:rPr>
        <w:t>268.</w:t>
      </w:r>
      <w:r w:rsidR="00E6762B">
        <w:rPr>
          <w:rFonts w:ascii="Arial" w:hAnsi="Arial" w:cs="Arial"/>
          <w:bCs/>
          <w:sz w:val="22"/>
          <w:szCs w:val="22"/>
        </w:rPr>
        <w:t xml:space="preserve"> </w:t>
      </w:r>
      <w:r w:rsidR="007B54D0">
        <w:rPr>
          <w:rFonts w:ascii="Arial" w:hAnsi="Arial" w:cs="Arial"/>
          <w:bCs/>
          <w:sz w:val="22"/>
          <w:szCs w:val="22"/>
        </w:rPr>
        <w:t>310,90</w:t>
      </w:r>
      <w:r w:rsidR="00002D0E" w:rsidRPr="00DF3221">
        <w:rPr>
          <w:rFonts w:ascii="Arial" w:hAnsi="Arial" w:cs="Arial"/>
          <w:sz w:val="22"/>
          <w:szCs w:val="22"/>
        </w:rPr>
        <w:t xml:space="preserve"> </w:t>
      </w:r>
      <w:r w:rsidR="00F93323" w:rsidRPr="00A238A6">
        <w:rPr>
          <w:rFonts w:ascii="Arial" w:hAnsi="Arial" w:cs="Arial"/>
          <w:bCs/>
          <w:sz w:val="22"/>
          <w:szCs w:val="22"/>
        </w:rPr>
        <w:t>Kč</w:t>
      </w:r>
    </w:p>
    <w:p w:rsidR="00A11D10" w:rsidRPr="00A238A6" w:rsidRDefault="00A11D10" w:rsidP="004357E2">
      <w:pPr>
        <w:tabs>
          <w:tab w:val="right" w:pos="8222"/>
        </w:tabs>
        <w:autoSpaceDE w:val="0"/>
        <w:autoSpaceDN w:val="0"/>
        <w:adjustRightInd w:val="0"/>
        <w:ind w:left="284" w:firstLine="426"/>
        <w:jc w:val="both"/>
        <w:rPr>
          <w:rFonts w:ascii="Arial" w:hAnsi="Arial" w:cs="Arial"/>
          <w:bCs/>
          <w:sz w:val="22"/>
          <w:szCs w:val="22"/>
        </w:rPr>
      </w:pPr>
      <w:r w:rsidRPr="00A238A6">
        <w:rPr>
          <w:rFonts w:ascii="Arial" w:hAnsi="Arial" w:cs="Arial"/>
          <w:bCs/>
          <w:sz w:val="22"/>
          <w:szCs w:val="22"/>
        </w:rPr>
        <w:t>Krátkodobé poskytnuté zálohy</w:t>
      </w:r>
      <w:r w:rsidR="0019211C" w:rsidRPr="00A238A6">
        <w:rPr>
          <w:rFonts w:ascii="Arial" w:hAnsi="Arial" w:cs="Arial"/>
          <w:bCs/>
          <w:sz w:val="22"/>
          <w:szCs w:val="22"/>
        </w:rPr>
        <w:t>:</w:t>
      </w:r>
      <w:r w:rsidR="00EC112F">
        <w:rPr>
          <w:rFonts w:ascii="Arial" w:hAnsi="Arial" w:cs="Arial"/>
          <w:bCs/>
          <w:sz w:val="22"/>
          <w:szCs w:val="22"/>
        </w:rPr>
        <w:tab/>
      </w:r>
      <w:r w:rsidR="007B54D0">
        <w:rPr>
          <w:rFonts w:ascii="Arial" w:hAnsi="Arial" w:cs="Arial"/>
          <w:bCs/>
          <w:sz w:val="22"/>
          <w:szCs w:val="22"/>
        </w:rPr>
        <w:t>152.</w:t>
      </w:r>
      <w:r w:rsidR="00E6762B">
        <w:rPr>
          <w:rFonts w:ascii="Arial" w:hAnsi="Arial" w:cs="Arial"/>
          <w:bCs/>
          <w:sz w:val="22"/>
          <w:szCs w:val="22"/>
        </w:rPr>
        <w:t xml:space="preserve"> </w:t>
      </w:r>
      <w:r w:rsidR="007B54D0">
        <w:rPr>
          <w:rFonts w:ascii="Arial" w:hAnsi="Arial" w:cs="Arial"/>
          <w:bCs/>
          <w:sz w:val="22"/>
          <w:szCs w:val="22"/>
        </w:rPr>
        <w:t>930,55</w:t>
      </w:r>
      <w:r w:rsidR="00002D0E" w:rsidRPr="00DF3221">
        <w:rPr>
          <w:rFonts w:ascii="Arial" w:hAnsi="Arial" w:cs="Arial"/>
          <w:sz w:val="22"/>
          <w:szCs w:val="22"/>
        </w:rPr>
        <w:t xml:space="preserve"> </w:t>
      </w:r>
      <w:r w:rsidR="00F93323" w:rsidRPr="00A238A6">
        <w:rPr>
          <w:rFonts w:ascii="Arial" w:hAnsi="Arial" w:cs="Arial"/>
          <w:bCs/>
          <w:sz w:val="22"/>
          <w:szCs w:val="22"/>
        </w:rPr>
        <w:t>Kč</w:t>
      </w:r>
    </w:p>
    <w:p w:rsidR="0081689F" w:rsidRDefault="00E6762B" w:rsidP="004357E2">
      <w:pPr>
        <w:tabs>
          <w:tab w:val="right" w:pos="8222"/>
        </w:tabs>
        <w:autoSpaceDE w:val="0"/>
        <w:autoSpaceDN w:val="0"/>
        <w:adjustRightInd w:val="0"/>
        <w:ind w:left="284" w:firstLine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Závazky – d</w:t>
      </w:r>
      <w:r w:rsidR="004357E2">
        <w:rPr>
          <w:rFonts w:ascii="Arial" w:hAnsi="Arial" w:cs="Arial"/>
          <w:bCs/>
          <w:sz w:val="22"/>
          <w:szCs w:val="22"/>
        </w:rPr>
        <w:t>odavatelské</w:t>
      </w:r>
      <w:r w:rsidR="0081689F">
        <w:rPr>
          <w:rFonts w:ascii="Arial" w:hAnsi="Arial" w:cs="Arial"/>
          <w:bCs/>
          <w:sz w:val="22"/>
          <w:szCs w:val="22"/>
        </w:rPr>
        <w:tab/>
      </w:r>
      <w:r w:rsidR="007B54D0">
        <w:rPr>
          <w:rFonts w:ascii="Arial" w:hAnsi="Arial" w:cs="Arial"/>
          <w:bCs/>
          <w:sz w:val="22"/>
          <w:szCs w:val="22"/>
        </w:rPr>
        <w:t>62.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B54D0">
        <w:rPr>
          <w:rFonts w:ascii="Arial" w:hAnsi="Arial" w:cs="Arial"/>
          <w:bCs/>
          <w:sz w:val="22"/>
          <w:szCs w:val="22"/>
        </w:rPr>
        <w:t>471,64</w:t>
      </w:r>
      <w:r w:rsidR="004357E2">
        <w:rPr>
          <w:rFonts w:ascii="Arial" w:hAnsi="Arial" w:cs="Arial"/>
          <w:sz w:val="22"/>
          <w:szCs w:val="22"/>
        </w:rPr>
        <w:t xml:space="preserve"> Kč</w:t>
      </w:r>
    </w:p>
    <w:p w:rsidR="00A11D10" w:rsidRPr="00DF3221" w:rsidRDefault="00A11D10" w:rsidP="004357E2">
      <w:pPr>
        <w:tabs>
          <w:tab w:val="right" w:pos="8222"/>
        </w:tabs>
        <w:autoSpaceDE w:val="0"/>
        <w:autoSpaceDN w:val="0"/>
        <w:adjustRightInd w:val="0"/>
        <w:ind w:left="284" w:firstLine="426"/>
        <w:jc w:val="both"/>
        <w:rPr>
          <w:rFonts w:ascii="Arial" w:hAnsi="Arial" w:cs="Arial"/>
          <w:bCs/>
          <w:sz w:val="22"/>
          <w:szCs w:val="22"/>
        </w:rPr>
      </w:pPr>
      <w:r w:rsidRPr="00A238A6">
        <w:rPr>
          <w:rFonts w:ascii="Arial" w:hAnsi="Arial" w:cs="Arial"/>
          <w:bCs/>
          <w:sz w:val="22"/>
          <w:szCs w:val="22"/>
        </w:rPr>
        <w:t>Termín dokončení inventarizace</w:t>
      </w:r>
      <w:r w:rsidR="0019211C" w:rsidRPr="00A238A6">
        <w:rPr>
          <w:rFonts w:ascii="Arial" w:hAnsi="Arial" w:cs="Arial"/>
          <w:bCs/>
          <w:sz w:val="22"/>
          <w:szCs w:val="22"/>
        </w:rPr>
        <w:t>:</w:t>
      </w:r>
      <w:r w:rsidR="00EC112F">
        <w:rPr>
          <w:rFonts w:ascii="Arial" w:hAnsi="Arial" w:cs="Arial"/>
          <w:bCs/>
          <w:sz w:val="22"/>
          <w:szCs w:val="22"/>
        </w:rPr>
        <w:tab/>
      </w:r>
      <w:proofErr w:type="gramStart"/>
      <w:r w:rsidR="007B54D0">
        <w:rPr>
          <w:rFonts w:ascii="Arial" w:hAnsi="Arial" w:cs="Arial"/>
          <w:bCs/>
          <w:sz w:val="22"/>
          <w:szCs w:val="22"/>
        </w:rPr>
        <w:t>30.01.2020</w:t>
      </w:r>
      <w:proofErr w:type="gramEnd"/>
    </w:p>
    <w:p w:rsidR="00A11D10" w:rsidRPr="00DF3221" w:rsidRDefault="00A11D10" w:rsidP="0085267C">
      <w:pPr>
        <w:autoSpaceDE w:val="0"/>
        <w:autoSpaceDN w:val="0"/>
        <w:adjustRightInd w:val="0"/>
        <w:ind w:left="284" w:firstLine="426"/>
        <w:jc w:val="both"/>
        <w:rPr>
          <w:rFonts w:ascii="Arial" w:hAnsi="Arial" w:cs="Arial"/>
          <w:b/>
          <w:sz w:val="22"/>
          <w:szCs w:val="22"/>
        </w:rPr>
      </w:pPr>
    </w:p>
    <w:p w:rsidR="00907FD0" w:rsidRPr="00DF3221" w:rsidRDefault="004A70CD" w:rsidP="004A70CD">
      <w:pPr>
        <w:pStyle w:val="Normlnweb"/>
        <w:spacing w:before="0" w:beforeAutospacing="0" w:after="0" w:afterAutospacing="0"/>
        <w:ind w:left="426" w:hanging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b/>
          <w:sz w:val="22"/>
          <w:szCs w:val="22"/>
        </w:rPr>
        <w:tab/>
      </w:r>
      <w:r w:rsidR="00907FD0" w:rsidRPr="00DF3221">
        <w:rPr>
          <w:rFonts w:ascii="Arial" w:hAnsi="Arial" w:cs="Arial"/>
          <w:b/>
          <w:sz w:val="22"/>
          <w:szCs w:val="22"/>
        </w:rPr>
        <w:t>Doplňková činnost není stanovena</w:t>
      </w:r>
      <w:r w:rsidR="004357E2">
        <w:rPr>
          <w:rFonts w:ascii="Arial" w:hAnsi="Arial" w:cs="Arial"/>
          <w:sz w:val="22"/>
          <w:szCs w:val="22"/>
        </w:rPr>
        <w:t>.</w:t>
      </w:r>
    </w:p>
    <w:p w:rsidR="009F4F97" w:rsidRDefault="009F4F97" w:rsidP="00DF3221">
      <w:pPr>
        <w:tabs>
          <w:tab w:val="left" w:pos="4019"/>
        </w:tabs>
        <w:jc w:val="both"/>
        <w:rPr>
          <w:rFonts w:ascii="Arial" w:hAnsi="Arial" w:cs="Arial"/>
          <w:b/>
          <w:sz w:val="22"/>
          <w:szCs w:val="22"/>
        </w:rPr>
      </w:pPr>
    </w:p>
    <w:p w:rsidR="00C505D4" w:rsidRDefault="00D8294C" w:rsidP="00D8294C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 w:rsidR="004A70CD">
        <w:rPr>
          <w:rFonts w:ascii="Arial" w:hAnsi="Arial" w:cs="Arial"/>
          <w:b/>
          <w:sz w:val="22"/>
          <w:szCs w:val="22"/>
        </w:rPr>
        <w:tab/>
      </w:r>
      <w:r w:rsidR="00B11382" w:rsidRPr="004C2331">
        <w:rPr>
          <w:rFonts w:ascii="Arial" w:hAnsi="Arial" w:cs="Arial"/>
          <w:b/>
          <w:sz w:val="22"/>
          <w:szCs w:val="22"/>
        </w:rPr>
        <w:t>Stavy fondů k </w:t>
      </w:r>
      <w:proofErr w:type="gramStart"/>
      <w:r w:rsidR="00B11382" w:rsidRPr="004C2331">
        <w:rPr>
          <w:rFonts w:ascii="Arial" w:hAnsi="Arial" w:cs="Arial"/>
          <w:b/>
          <w:sz w:val="22"/>
          <w:szCs w:val="22"/>
        </w:rPr>
        <w:t>31.12.201</w:t>
      </w:r>
      <w:r w:rsidR="00B92BDC">
        <w:rPr>
          <w:rFonts w:ascii="Arial" w:hAnsi="Arial" w:cs="Arial"/>
          <w:b/>
          <w:sz w:val="22"/>
          <w:szCs w:val="22"/>
        </w:rPr>
        <w:t>9</w:t>
      </w:r>
      <w:proofErr w:type="gramEnd"/>
      <w:r w:rsidR="00B11382" w:rsidRPr="004C2331">
        <w:rPr>
          <w:rFonts w:ascii="Arial" w:hAnsi="Arial" w:cs="Arial"/>
          <w:sz w:val="22"/>
          <w:szCs w:val="22"/>
        </w:rPr>
        <w:t xml:space="preserve">: </w:t>
      </w:r>
      <w:r w:rsidR="00325BE2" w:rsidRPr="004C2331">
        <w:rPr>
          <w:rFonts w:ascii="Arial" w:hAnsi="Arial" w:cs="Arial"/>
          <w:sz w:val="22"/>
          <w:szCs w:val="22"/>
        </w:rPr>
        <w:tab/>
      </w:r>
      <w:r w:rsidR="00002D0E" w:rsidRPr="002C3369">
        <w:rPr>
          <w:rFonts w:ascii="Arial" w:hAnsi="Arial" w:cs="Arial"/>
          <w:sz w:val="22"/>
          <w:szCs w:val="22"/>
        </w:rPr>
        <w:t>(doplnit</w:t>
      </w:r>
      <w:r w:rsidR="00EC112F" w:rsidRPr="002C3369">
        <w:rPr>
          <w:rFonts w:ascii="Arial" w:hAnsi="Arial" w:cs="Arial"/>
          <w:sz w:val="22"/>
          <w:szCs w:val="22"/>
        </w:rPr>
        <w:t xml:space="preserve"> celou tabulku</w:t>
      </w:r>
      <w:r w:rsidR="00002D0E" w:rsidRPr="002C3369">
        <w:rPr>
          <w:rFonts w:ascii="Arial" w:hAnsi="Arial" w:cs="Arial"/>
          <w:sz w:val="22"/>
          <w:szCs w:val="22"/>
        </w:rPr>
        <w:t>)</w:t>
      </w:r>
      <w:r w:rsidR="004C2331">
        <w:rPr>
          <w:rFonts w:ascii="Arial" w:hAnsi="Arial" w:cs="Arial"/>
          <w:sz w:val="22"/>
          <w:szCs w:val="22"/>
        </w:rPr>
        <w:t xml:space="preserve"> </w:t>
      </w:r>
      <w:r w:rsidR="00013C1D" w:rsidRPr="004C2331">
        <w:rPr>
          <w:rFonts w:ascii="Arial" w:hAnsi="Arial" w:cs="Arial"/>
          <w:sz w:val="22"/>
          <w:szCs w:val="22"/>
        </w:rPr>
        <w:t>v</w:t>
      </w:r>
      <w:r w:rsidR="004C2331">
        <w:rPr>
          <w:rFonts w:ascii="Arial" w:hAnsi="Arial" w:cs="Arial"/>
          <w:sz w:val="22"/>
          <w:szCs w:val="22"/>
        </w:rPr>
        <w:t> </w:t>
      </w:r>
      <w:r w:rsidR="008D4C07" w:rsidRPr="004C2331">
        <w:rPr>
          <w:rFonts w:ascii="Arial" w:hAnsi="Arial" w:cs="Arial"/>
          <w:sz w:val="22"/>
          <w:szCs w:val="22"/>
        </w:rPr>
        <w:t>Kč</w:t>
      </w:r>
    </w:p>
    <w:p w:rsidR="004C2331" w:rsidRPr="004C2331" w:rsidRDefault="004C2331" w:rsidP="004C2331">
      <w:pPr>
        <w:pStyle w:val="Normlnweb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1"/>
        <w:gridCol w:w="1825"/>
        <w:gridCol w:w="1794"/>
        <w:gridCol w:w="1660"/>
        <w:gridCol w:w="1720"/>
      </w:tblGrid>
      <w:tr w:rsidR="00A11D10" w:rsidRPr="00DF3221" w:rsidTr="008E22C9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1D10" w:rsidRPr="00FE3E91" w:rsidRDefault="00A11D10" w:rsidP="00DF322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E3E91">
              <w:rPr>
                <w:rFonts w:ascii="Arial" w:hAnsi="Arial" w:cs="Arial"/>
                <w:b/>
                <w:sz w:val="22"/>
                <w:szCs w:val="22"/>
              </w:rPr>
              <w:t>Název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1D10" w:rsidRPr="007D7B2D" w:rsidRDefault="00A11D10" w:rsidP="00B92BD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D7B2D">
              <w:rPr>
                <w:rFonts w:ascii="Arial" w:hAnsi="Arial" w:cs="Arial"/>
                <w:b/>
                <w:sz w:val="22"/>
                <w:szCs w:val="22"/>
              </w:rPr>
              <w:t>Stav k </w:t>
            </w:r>
            <w:proofErr w:type="gramStart"/>
            <w:r w:rsidR="00013C1D" w:rsidRPr="007D7B2D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7D7B2D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013C1D" w:rsidRPr="007D7B2D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7D7B2D">
              <w:rPr>
                <w:rFonts w:ascii="Arial" w:hAnsi="Arial" w:cs="Arial"/>
                <w:b/>
                <w:sz w:val="22"/>
                <w:szCs w:val="22"/>
              </w:rPr>
              <w:t>1.201</w:t>
            </w:r>
            <w:r w:rsidR="00B92BDC">
              <w:rPr>
                <w:rFonts w:ascii="Arial" w:hAnsi="Arial" w:cs="Arial"/>
                <w:b/>
                <w:sz w:val="22"/>
                <w:szCs w:val="22"/>
              </w:rPr>
              <w:t>9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1D10" w:rsidRPr="00FE3E91" w:rsidRDefault="00216D97" w:rsidP="00325BE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E3E91">
              <w:rPr>
                <w:rFonts w:ascii="Arial" w:hAnsi="Arial" w:cs="Arial"/>
                <w:b/>
                <w:sz w:val="22"/>
                <w:szCs w:val="22"/>
              </w:rPr>
              <w:t>Tvorba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1D10" w:rsidRPr="00FE3E91" w:rsidRDefault="00216D97" w:rsidP="00325BE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E3E91">
              <w:rPr>
                <w:rFonts w:ascii="Arial" w:hAnsi="Arial" w:cs="Arial"/>
                <w:b/>
                <w:sz w:val="22"/>
                <w:szCs w:val="22"/>
              </w:rPr>
              <w:t>Použití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1D10" w:rsidRPr="00FE3E91" w:rsidRDefault="00A11D10" w:rsidP="00B92BD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E3E91">
              <w:rPr>
                <w:rFonts w:ascii="Arial" w:hAnsi="Arial" w:cs="Arial"/>
                <w:b/>
                <w:sz w:val="22"/>
                <w:szCs w:val="22"/>
              </w:rPr>
              <w:t>Stav k </w:t>
            </w:r>
            <w:proofErr w:type="gramStart"/>
            <w:r w:rsidRPr="00FE3E91">
              <w:rPr>
                <w:rFonts w:ascii="Arial" w:hAnsi="Arial" w:cs="Arial"/>
                <w:b/>
                <w:sz w:val="22"/>
                <w:szCs w:val="22"/>
              </w:rPr>
              <w:t>31.12.201</w:t>
            </w:r>
            <w:r w:rsidR="00B92BDC">
              <w:rPr>
                <w:rFonts w:ascii="Arial" w:hAnsi="Arial" w:cs="Arial"/>
                <w:b/>
                <w:sz w:val="22"/>
                <w:szCs w:val="22"/>
              </w:rPr>
              <w:t>9</w:t>
            </w:r>
            <w:proofErr w:type="gramEnd"/>
          </w:p>
        </w:tc>
      </w:tr>
      <w:tr w:rsidR="00A11D10" w:rsidRPr="00DF3221" w:rsidTr="008E22C9">
        <w:trPr>
          <w:trHeight w:val="2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DF3221" w:rsidRDefault="00A11D10" w:rsidP="00DF32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3221">
              <w:rPr>
                <w:rFonts w:ascii="Arial" w:hAnsi="Arial" w:cs="Arial"/>
                <w:sz w:val="22"/>
                <w:szCs w:val="22"/>
              </w:rPr>
              <w:t>Fond odměn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DF3221" w:rsidRDefault="002C3369" w:rsidP="004357E2">
            <w:pPr>
              <w:ind w:right="236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93.</w:t>
            </w:r>
            <w:r w:rsidR="00E676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641,02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DF3221" w:rsidRDefault="002C3369" w:rsidP="004357E2">
            <w:pPr>
              <w:ind w:right="19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DF3221" w:rsidRDefault="002C3369" w:rsidP="004357E2">
            <w:pPr>
              <w:ind w:right="157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DF3221" w:rsidRDefault="002C3369" w:rsidP="004357E2">
            <w:pPr>
              <w:ind w:right="167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93.</w:t>
            </w:r>
            <w:r w:rsidR="00E676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641,02</w:t>
            </w:r>
          </w:p>
        </w:tc>
      </w:tr>
      <w:tr w:rsidR="00A11D10" w:rsidRPr="00DF3221" w:rsidTr="008E22C9">
        <w:trPr>
          <w:trHeight w:val="2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DF3221" w:rsidRDefault="00A11D10" w:rsidP="00DF32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3221">
              <w:rPr>
                <w:rFonts w:ascii="Arial" w:hAnsi="Arial" w:cs="Arial"/>
                <w:sz w:val="22"/>
                <w:szCs w:val="22"/>
              </w:rPr>
              <w:t>FKSP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DF3221" w:rsidRDefault="002C3369" w:rsidP="004357E2">
            <w:pPr>
              <w:ind w:right="236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105.</w:t>
            </w:r>
            <w:r w:rsidR="00E676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026,40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DF3221" w:rsidRDefault="002C3369" w:rsidP="004357E2">
            <w:pPr>
              <w:ind w:right="19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110.</w:t>
            </w:r>
            <w:r w:rsidR="00E676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510,00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DF3221" w:rsidRDefault="002C3369" w:rsidP="004357E2">
            <w:pPr>
              <w:ind w:right="157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77.</w:t>
            </w:r>
            <w:r w:rsidR="00E676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341,00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DF3221" w:rsidRDefault="002C3369" w:rsidP="004357E2">
            <w:pPr>
              <w:ind w:right="167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138.</w:t>
            </w:r>
            <w:r w:rsidR="00E676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195,40</w:t>
            </w:r>
          </w:p>
        </w:tc>
      </w:tr>
      <w:tr w:rsidR="00A11D10" w:rsidRPr="00DF3221" w:rsidTr="008E22C9">
        <w:trPr>
          <w:trHeight w:val="2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DF3221" w:rsidRDefault="009934CB" w:rsidP="00DF32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Rezervní fond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DF3221" w:rsidRDefault="002C3369" w:rsidP="004357E2">
            <w:pPr>
              <w:ind w:right="236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450.</w:t>
            </w:r>
            <w:r w:rsidR="00E676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567,00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DF3221" w:rsidRDefault="002C3369" w:rsidP="004357E2">
            <w:pPr>
              <w:ind w:right="19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55.</w:t>
            </w:r>
            <w:r w:rsidR="00E676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DF3221" w:rsidRDefault="002C3369" w:rsidP="004357E2">
            <w:pPr>
              <w:ind w:right="157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69.</w:t>
            </w:r>
            <w:r w:rsidR="00E676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862,59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DF3221" w:rsidRDefault="002C3369" w:rsidP="002C3369">
            <w:pPr>
              <w:ind w:right="167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435.</w:t>
            </w:r>
            <w:r w:rsidR="00E676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704,41</w:t>
            </w:r>
          </w:p>
        </w:tc>
      </w:tr>
      <w:tr w:rsidR="00A11D10" w:rsidRPr="00DF3221" w:rsidTr="008E22C9">
        <w:trPr>
          <w:trHeight w:val="2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DF3221" w:rsidRDefault="009934CB" w:rsidP="00DF32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Investiční fond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DF3221" w:rsidRDefault="002C3369" w:rsidP="004357E2">
            <w:pPr>
              <w:ind w:right="236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8E21B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405.</w:t>
            </w:r>
            <w:r w:rsidR="00E676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894.95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DF3221" w:rsidRDefault="002C3369" w:rsidP="004357E2">
            <w:pPr>
              <w:ind w:right="19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816.</w:t>
            </w:r>
            <w:r w:rsidR="00E6762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277,30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DF3221" w:rsidRDefault="002C3369" w:rsidP="004357E2">
            <w:pPr>
              <w:ind w:right="157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8E21B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468.</w:t>
            </w:r>
            <w:r w:rsidR="008E21B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281,00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DF3221" w:rsidRDefault="002C3369" w:rsidP="004357E2">
            <w:pPr>
              <w:ind w:right="167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753.</w:t>
            </w:r>
            <w:r w:rsidR="008E21B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891,25</w:t>
            </w:r>
          </w:p>
        </w:tc>
      </w:tr>
    </w:tbl>
    <w:p w:rsidR="00A11D10" w:rsidRPr="00DF3221" w:rsidRDefault="00A11D10" w:rsidP="00DF3221">
      <w:pPr>
        <w:tabs>
          <w:tab w:val="left" w:pos="4019"/>
        </w:tabs>
        <w:jc w:val="both"/>
        <w:rPr>
          <w:rFonts w:ascii="Arial" w:hAnsi="Arial" w:cs="Arial"/>
          <w:sz w:val="22"/>
          <w:szCs w:val="22"/>
        </w:rPr>
      </w:pPr>
    </w:p>
    <w:p w:rsidR="00A11D10" w:rsidRPr="00DF3221" w:rsidRDefault="00A11D10" w:rsidP="00DF3221">
      <w:pPr>
        <w:jc w:val="both"/>
        <w:rPr>
          <w:rFonts w:ascii="Arial" w:hAnsi="Arial" w:cs="Arial"/>
          <w:sz w:val="22"/>
          <w:szCs w:val="22"/>
        </w:rPr>
      </w:pPr>
      <w:r w:rsidRPr="00FE479C">
        <w:rPr>
          <w:rFonts w:ascii="Arial" w:hAnsi="Arial" w:cs="Arial"/>
          <w:sz w:val="22"/>
          <w:szCs w:val="22"/>
        </w:rPr>
        <w:t>Fondy j</w:t>
      </w:r>
      <w:r w:rsidR="00FE479C" w:rsidRPr="00FE479C">
        <w:rPr>
          <w:rFonts w:ascii="Arial" w:hAnsi="Arial" w:cs="Arial"/>
          <w:sz w:val="22"/>
          <w:szCs w:val="22"/>
        </w:rPr>
        <w:t>sou kryty finančními prostředky, rezervní fond z cca poloviny</w:t>
      </w:r>
      <w:r w:rsidR="00FE479C">
        <w:rPr>
          <w:rFonts w:ascii="Arial" w:hAnsi="Arial" w:cs="Arial"/>
          <w:sz w:val="22"/>
          <w:szCs w:val="22"/>
        </w:rPr>
        <w:t xml:space="preserve"> zásobami.</w:t>
      </w:r>
    </w:p>
    <w:p w:rsidR="00A11D10" w:rsidRPr="00DF3221" w:rsidRDefault="00A11D10" w:rsidP="00DF3221">
      <w:pPr>
        <w:jc w:val="both"/>
        <w:rPr>
          <w:rFonts w:ascii="Arial" w:hAnsi="Arial" w:cs="Arial"/>
          <w:sz w:val="22"/>
          <w:szCs w:val="22"/>
        </w:rPr>
      </w:pPr>
    </w:p>
    <w:p w:rsidR="00A11D10" w:rsidRPr="00DF3221" w:rsidRDefault="00A11D10" w:rsidP="004A70CD">
      <w:pPr>
        <w:tabs>
          <w:tab w:val="right" w:pos="8222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DF3221">
        <w:rPr>
          <w:rFonts w:ascii="Arial" w:hAnsi="Arial" w:cs="Arial"/>
          <w:sz w:val="22"/>
          <w:szCs w:val="22"/>
          <w:u w:val="single"/>
        </w:rPr>
        <w:t>FKSP:</w:t>
      </w:r>
      <w:r w:rsidRPr="00DF3221">
        <w:rPr>
          <w:rFonts w:ascii="Arial" w:hAnsi="Arial" w:cs="Arial"/>
          <w:sz w:val="22"/>
          <w:szCs w:val="22"/>
        </w:rPr>
        <w:t xml:space="preserve">  příděl</w:t>
      </w:r>
      <w:proofErr w:type="gramEnd"/>
      <w:r w:rsidR="00013C1D">
        <w:rPr>
          <w:rFonts w:ascii="Arial" w:hAnsi="Arial" w:cs="Arial"/>
          <w:sz w:val="22"/>
          <w:szCs w:val="22"/>
        </w:rPr>
        <w:t xml:space="preserve">   </w:t>
      </w:r>
      <w:r w:rsidRPr="00DF3221">
        <w:rPr>
          <w:rFonts w:ascii="Arial" w:hAnsi="Arial" w:cs="Arial"/>
          <w:sz w:val="22"/>
          <w:szCs w:val="22"/>
        </w:rPr>
        <w:t xml:space="preserve"> </w:t>
      </w:r>
      <w:r w:rsidR="00013C1D">
        <w:rPr>
          <w:rFonts w:ascii="Arial" w:hAnsi="Arial" w:cs="Arial"/>
          <w:sz w:val="22"/>
          <w:szCs w:val="22"/>
        </w:rPr>
        <w:t xml:space="preserve">– </w:t>
      </w:r>
      <w:r w:rsidRPr="00DF3221">
        <w:rPr>
          <w:rFonts w:ascii="Arial" w:hAnsi="Arial" w:cs="Arial"/>
          <w:sz w:val="22"/>
          <w:szCs w:val="22"/>
        </w:rPr>
        <w:t>jednotný příděl z</w:t>
      </w:r>
      <w:r w:rsidR="00EC112F">
        <w:rPr>
          <w:rFonts w:ascii="Arial" w:hAnsi="Arial" w:cs="Arial"/>
          <w:sz w:val="22"/>
          <w:szCs w:val="22"/>
        </w:rPr>
        <w:t> </w:t>
      </w:r>
      <w:r w:rsidRPr="00DF3221">
        <w:rPr>
          <w:rFonts w:ascii="Arial" w:hAnsi="Arial" w:cs="Arial"/>
          <w:sz w:val="22"/>
          <w:szCs w:val="22"/>
        </w:rPr>
        <w:t>mezd</w:t>
      </w:r>
      <w:r w:rsidR="00EC112F">
        <w:rPr>
          <w:rFonts w:ascii="Arial" w:hAnsi="Arial" w:cs="Arial"/>
          <w:sz w:val="22"/>
          <w:szCs w:val="22"/>
        </w:rPr>
        <w:tab/>
      </w:r>
      <w:r w:rsidR="00FB2A0D">
        <w:rPr>
          <w:rFonts w:ascii="Arial" w:hAnsi="Arial" w:cs="Arial"/>
          <w:sz w:val="22"/>
          <w:szCs w:val="22"/>
        </w:rPr>
        <w:t>110.510,00</w:t>
      </w:r>
      <w:r w:rsidR="00002D0E" w:rsidRPr="00DF3221">
        <w:rPr>
          <w:rFonts w:ascii="Arial" w:hAnsi="Arial" w:cs="Arial"/>
          <w:sz w:val="22"/>
          <w:szCs w:val="22"/>
        </w:rPr>
        <w:t xml:space="preserve"> </w:t>
      </w:r>
      <w:r w:rsidR="00E923B6" w:rsidRPr="00DF3221">
        <w:rPr>
          <w:rFonts w:ascii="Arial" w:hAnsi="Arial" w:cs="Arial"/>
          <w:sz w:val="22"/>
          <w:szCs w:val="22"/>
        </w:rPr>
        <w:t>Kč</w:t>
      </w:r>
    </w:p>
    <w:p w:rsidR="00A11D10" w:rsidRPr="00DF3221" w:rsidRDefault="00013C1D" w:rsidP="004A70CD">
      <w:pPr>
        <w:tabs>
          <w:tab w:val="left" w:pos="1418"/>
          <w:tab w:val="right" w:pos="822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čerpání – </w:t>
      </w:r>
      <w:r w:rsidR="00A11D10" w:rsidRPr="00DF3221">
        <w:rPr>
          <w:rFonts w:ascii="Arial" w:hAnsi="Arial" w:cs="Arial"/>
          <w:sz w:val="22"/>
          <w:szCs w:val="22"/>
        </w:rPr>
        <w:t>příspěvek na stravování</w:t>
      </w:r>
      <w:r w:rsidR="00EC112F">
        <w:rPr>
          <w:rFonts w:ascii="Arial" w:hAnsi="Arial" w:cs="Arial"/>
          <w:sz w:val="22"/>
          <w:szCs w:val="22"/>
        </w:rPr>
        <w:tab/>
      </w:r>
      <w:r w:rsidR="00FB2A0D">
        <w:rPr>
          <w:rFonts w:ascii="Arial" w:hAnsi="Arial" w:cs="Arial"/>
          <w:sz w:val="22"/>
          <w:szCs w:val="22"/>
        </w:rPr>
        <w:t>7</w:t>
      </w:r>
      <w:r w:rsidR="00344D5F">
        <w:rPr>
          <w:rFonts w:ascii="Arial" w:hAnsi="Arial" w:cs="Arial"/>
          <w:sz w:val="22"/>
          <w:szCs w:val="22"/>
        </w:rPr>
        <w:t>4</w:t>
      </w:r>
      <w:r w:rsidR="00FB2A0D">
        <w:rPr>
          <w:rFonts w:ascii="Arial" w:hAnsi="Arial" w:cs="Arial"/>
          <w:sz w:val="22"/>
          <w:szCs w:val="22"/>
        </w:rPr>
        <w:t>.075,00</w:t>
      </w:r>
      <w:r w:rsidR="00002D0E" w:rsidRPr="00DF3221">
        <w:rPr>
          <w:rFonts w:ascii="Arial" w:hAnsi="Arial" w:cs="Arial"/>
          <w:sz w:val="22"/>
          <w:szCs w:val="22"/>
        </w:rPr>
        <w:t xml:space="preserve"> </w:t>
      </w:r>
      <w:r w:rsidR="00E923B6" w:rsidRPr="00DF3221">
        <w:rPr>
          <w:rFonts w:ascii="Arial" w:hAnsi="Arial" w:cs="Arial"/>
          <w:sz w:val="22"/>
          <w:szCs w:val="22"/>
        </w:rPr>
        <w:t>Kč</w:t>
      </w:r>
    </w:p>
    <w:p w:rsidR="00FB2A0D" w:rsidRDefault="00013C1D" w:rsidP="004A70CD">
      <w:pPr>
        <w:tabs>
          <w:tab w:val="right" w:pos="8222"/>
        </w:tabs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– životní j</w:t>
      </w:r>
      <w:r w:rsidR="00A11D10" w:rsidRPr="00DF3221">
        <w:rPr>
          <w:rFonts w:ascii="Arial" w:hAnsi="Arial" w:cs="Arial"/>
          <w:sz w:val="22"/>
          <w:szCs w:val="22"/>
        </w:rPr>
        <w:t>ubileum</w:t>
      </w:r>
      <w:r w:rsidR="00EC112F">
        <w:rPr>
          <w:rFonts w:ascii="Arial" w:hAnsi="Arial" w:cs="Arial"/>
          <w:sz w:val="22"/>
          <w:szCs w:val="22"/>
        </w:rPr>
        <w:tab/>
      </w:r>
      <w:r w:rsidR="00FB2A0D">
        <w:rPr>
          <w:rFonts w:ascii="Arial" w:hAnsi="Arial" w:cs="Arial"/>
          <w:sz w:val="22"/>
          <w:szCs w:val="22"/>
        </w:rPr>
        <w:t>0,00 Kč</w:t>
      </w:r>
    </w:p>
    <w:p w:rsidR="00A11D10" w:rsidRPr="00DF3221" w:rsidRDefault="00FB2A0D" w:rsidP="004A70CD">
      <w:pPr>
        <w:tabs>
          <w:tab w:val="right" w:pos="8222"/>
        </w:tabs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– kultura, tělovýchova, sport</w:t>
      </w:r>
      <w:r>
        <w:rPr>
          <w:rFonts w:ascii="Arial" w:hAnsi="Arial" w:cs="Arial"/>
          <w:sz w:val="22"/>
          <w:szCs w:val="22"/>
        </w:rPr>
        <w:tab/>
        <w:t>3.266,00</w:t>
      </w:r>
      <w:r w:rsidR="00002D0E" w:rsidRPr="00DF3221">
        <w:rPr>
          <w:rFonts w:ascii="Arial" w:hAnsi="Arial" w:cs="Arial"/>
          <w:sz w:val="22"/>
          <w:szCs w:val="22"/>
        </w:rPr>
        <w:t xml:space="preserve"> </w:t>
      </w:r>
      <w:r w:rsidR="00E923B6" w:rsidRPr="00DF3221">
        <w:rPr>
          <w:rFonts w:ascii="Arial" w:hAnsi="Arial" w:cs="Arial"/>
          <w:sz w:val="22"/>
          <w:szCs w:val="22"/>
        </w:rPr>
        <w:t>Kč</w:t>
      </w:r>
    </w:p>
    <w:p w:rsidR="00E80008" w:rsidRPr="00DF3221" w:rsidRDefault="00E80008" w:rsidP="006C1332">
      <w:pPr>
        <w:pStyle w:val="Normlnweb"/>
        <w:numPr>
          <w:ilvl w:val="0"/>
          <w:numId w:val="21"/>
        </w:numPr>
        <w:spacing w:before="12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DF3221">
        <w:rPr>
          <w:rFonts w:ascii="Arial" w:hAnsi="Arial" w:cs="Arial"/>
          <w:b/>
          <w:sz w:val="22"/>
          <w:szCs w:val="22"/>
        </w:rPr>
        <w:t>Plnění opatření z minulé zprávy a návrh opatření ke zkvalitnění činnosti organizace</w:t>
      </w:r>
    </w:p>
    <w:p w:rsidR="00A922FB" w:rsidRPr="00D003C5" w:rsidRDefault="003A458B" w:rsidP="008E22C9">
      <w:pPr>
        <w:ind w:left="426"/>
        <w:jc w:val="both"/>
        <w:rPr>
          <w:rFonts w:ascii="Arial" w:hAnsi="Arial" w:cs="Arial"/>
          <w:sz w:val="22"/>
          <w:szCs w:val="22"/>
        </w:rPr>
      </w:pPr>
      <w:r w:rsidRPr="003A458B">
        <w:rPr>
          <w:rFonts w:ascii="Arial" w:hAnsi="Arial" w:cs="Arial"/>
        </w:rPr>
        <w:t>Nebyla stanovena žádná opatření.</w:t>
      </w:r>
      <w:r>
        <w:rPr>
          <w:rFonts w:ascii="Arial" w:hAnsi="Arial" w:cs="Arial"/>
        </w:rPr>
        <w:t xml:space="preserve"> Činnost organizace probíhá v souladu s Koncepcí rozvoje muzejnictví Pardubického kraje v letech 2016 – 2020.</w:t>
      </w:r>
    </w:p>
    <w:p w:rsidR="00FF1AEE" w:rsidRPr="008E22C9" w:rsidRDefault="0085267C" w:rsidP="006C1332">
      <w:pPr>
        <w:pStyle w:val="Normlnweb"/>
        <w:numPr>
          <w:ilvl w:val="0"/>
          <w:numId w:val="21"/>
        </w:numPr>
        <w:spacing w:before="12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8E22C9">
        <w:rPr>
          <w:rFonts w:ascii="Arial" w:hAnsi="Arial" w:cs="Arial"/>
          <w:b/>
          <w:sz w:val="22"/>
          <w:szCs w:val="22"/>
        </w:rPr>
        <w:t>T</w:t>
      </w:r>
      <w:r w:rsidR="00907FD0" w:rsidRPr="008E22C9">
        <w:rPr>
          <w:rFonts w:ascii="Arial" w:hAnsi="Arial" w:cs="Arial"/>
          <w:b/>
          <w:sz w:val="22"/>
          <w:szCs w:val="22"/>
        </w:rPr>
        <w:t xml:space="preserve">abulková část včetně finančních výkazů </w:t>
      </w:r>
      <w:r w:rsidR="00907FD0" w:rsidRPr="008E22C9">
        <w:rPr>
          <w:rFonts w:ascii="Arial" w:hAnsi="Arial" w:cs="Arial"/>
          <w:sz w:val="22"/>
          <w:szCs w:val="22"/>
        </w:rPr>
        <w:t>bude předložena v souhrnné zprávě</w:t>
      </w:r>
      <w:r w:rsidR="00907FD0" w:rsidRPr="008E22C9">
        <w:rPr>
          <w:rFonts w:ascii="Arial" w:hAnsi="Arial" w:cs="Arial"/>
          <w:b/>
          <w:sz w:val="22"/>
          <w:szCs w:val="22"/>
        </w:rPr>
        <w:t xml:space="preserve"> </w:t>
      </w:r>
      <w:r w:rsidR="0017441F" w:rsidRPr="008E22C9">
        <w:rPr>
          <w:rFonts w:ascii="Arial" w:hAnsi="Arial" w:cs="Arial"/>
          <w:sz w:val="22"/>
          <w:szCs w:val="22"/>
        </w:rPr>
        <w:t>na</w:t>
      </w:r>
      <w:r w:rsidR="008E22C9">
        <w:rPr>
          <w:rFonts w:ascii="Arial" w:hAnsi="Arial" w:cs="Arial"/>
          <w:sz w:val="22"/>
          <w:szCs w:val="22"/>
        </w:rPr>
        <w:t> </w:t>
      </w:r>
      <w:r w:rsidR="0017441F" w:rsidRPr="008E22C9">
        <w:rPr>
          <w:rFonts w:ascii="Arial" w:hAnsi="Arial" w:cs="Arial"/>
          <w:sz w:val="22"/>
          <w:szCs w:val="22"/>
        </w:rPr>
        <w:t xml:space="preserve">jednání </w:t>
      </w:r>
      <w:proofErr w:type="spellStart"/>
      <w:r w:rsidR="0017441F" w:rsidRPr="008E22C9">
        <w:rPr>
          <w:rFonts w:ascii="Arial" w:hAnsi="Arial" w:cs="Arial"/>
          <w:sz w:val="22"/>
          <w:szCs w:val="22"/>
        </w:rPr>
        <w:t>RPk</w:t>
      </w:r>
      <w:proofErr w:type="spellEnd"/>
      <w:r w:rsidR="006E5E0B" w:rsidRPr="008E22C9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4357E2" w:rsidRPr="00BA5E50">
        <w:rPr>
          <w:rFonts w:ascii="Arial" w:hAnsi="Arial" w:cs="Arial"/>
          <w:sz w:val="22"/>
          <w:szCs w:val="22"/>
        </w:rPr>
        <w:t>1</w:t>
      </w:r>
      <w:r w:rsidR="008D0C1F" w:rsidRPr="00BA5E50">
        <w:rPr>
          <w:rFonts w:ascii="Arial" w:hAnsi="Arial" w:cs="Arial"/>
          <w:sz w:val="22"/>
          <w:szCs w:val="22"/>
        </w:rPr>
        <w:t>1</w:t>
      </w:r>
      <w:r w:rsidR="006E5E0B" w:rsidRPr="00BA5E50">
        <w:rPr>
          <w:rFonts w:ascii="Arial" w:hAnsi="Arial" w:cs="Arial"/>
          <w:sz w:val="22"/>
          <w:szCs w:val="22"/>
        </w:rPr>
        <w:t>.</w:t>
      </w:r>
      <w:r w:rsidR="004357E2" w:rsidRPr="00BA5E50">
        <w:rPr>
          <w:rFonts w:ascii="Arial" w:hAnsi="Arial" w:cs="Arial"/>
          <w:sz w:val="22"/>
          <w:szCs w:val="22"/>
        </w:rPr>
        <w:t>05</w:t>
      </w:r>
      <w:r w:rsidR="006E5E0B" w:rsidRPr="00BA5E50">
        <w:rPr>
          <w:rFonts w:ascii="Arial" w:hAnsi="Arial" w:cs="Arial"/>
          <w:sz w:val="22"/>
          <w:szCs w:val="22"/>
        </w:rPr>
        <w:t>.20</w:t>
      </w:r>
      <w:r w:rsidR="008D0C1F" w:rsidRPr="00BA5E50">
        <w:rPr>
          <w:rFonts w:ascii="Arial" w:hAnsi="Arial" w:cs="Arial"/>
          <w:sz w:val="22"/>
          <w:szCs w:val="22"/>
        </w:rPr>
        <w:t>20</w:t>
      </w:r>
      <w:proofErr w:type="gramEnd"/>
      <w:r w:rsidR="006E5E0B" w:rsidRPr="00BA5E50">
        <w:rPr>
          <w:rFonts w:ascii="Arial" w:hAnsi="Arial" w:cs="Arial"/>
          <w:sz w:val="22"/>
          <w:szCs w:val="22"/>
        </w:rPr>
        <w:t>.</w:t>
      </w:r>
      <w:r w:rsidR="008E22C9" w:rsidRPr="00BA5E50">
        <w:rPr>
          <w:rFonts w:ascii="Arial" w:hAnsi="Arial" w:cs="Arial"/>
          <w:sz w:val="22"/>
          <w:szCs w:val="22"/>
        </w:rPr>
        <w:t xml:space="preserve"> </w:t>
      </w:r>
    </w:p>
    <w:p w:rsidR="00A922FB" w:rsidRPr="0081689F" w:rsidRDefault="00A922FB" w:rsidP="006C1332">
      <w:pPr>
        <w:pStyle w:val="Normlnweb"/>
        <w:numPr>
          <w:ilvl w:val="0"/>
          <w:numId w:val="21"/>
        </w:numPr>
        <w:spacing w:before="120" w:beforeAutospacing="0" w:after="0" w:afterAutospacing="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81689F">
        <w:rPr>
          <w:rFonts w:ascii="Arial" w:hAnsi="Arial" w:cs="Arial"/>
          <w:b/>
          <w:sz w:val="22"/>
          <w:szCs w:val="22"/>
        </w:rPr>
        <w:t>Výsledky kontrol</w:t>
      </w:r>
    </w:p>
    <w:p w:rsidR="0019211C" w:rsidRDefault="00B8043C" w:rsidP="008E22C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B8043C">
        <w:rPr>
          <w:rFonts w:ascii="Arial" w:hAnsi="Arial" w:cs="Arial"/>
          <w:sz w:val="22"/>
          <w:szCs w:val="22"/>
        </w:rPr>
        <w:t>Kontrola OZP – bez závad.</w:t>
      </w:r>
    </w:p>
    <w:p w:rsidR="00BF31B6" w:rsidRDefault="00BF31B6" w:rsidP="00BF31B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Následná kontrola </w:t>
      </w:r>
      <w:proofErr w:type="spellStart"/>
      <w:r>
        <w:rPr>
          <w:rFonts w:ascii="Arial" w:hAnsi="Arial" w:cs="Arial"/>
          <w:sz w:val="22"/>
          <w:szCs w:val="22"/>
        </w:rPr>
        <w:t>KrÚ</w:t>
      </w:r>
      <w:proofErr w:type="spellEnd"/>
      <w:r>
        <w:rPr>
          <w:rFonts w:ascii="Arial" w:hAnsi="Arial" w:cs="Arial"/>
          <w:sz w:val="22"/>
          <w:szCs w:val="22"/>
        </w:rPr>
        <w:t xml:space="preserve"> – bez závad.</w:t>
      </w:r>
    </w:p>
    <w:p w:rsidR="00BF31B6" w:rsidRDefault="00BF31B6" w:rsidP="00BF31B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Kontrola </w:t>
      </w:r>
      <w:proofErr w:type="spellStart"/>
      <w:r>
        <w:rPr>
          <w:rFonts w:ascii="Arial" w:hAnsi="Arial" w:cs="Arial"/>
          <w:sz w:val="22"/>
          <w:szCs w:val="22"/>
        </w:rPr>
        <w:t>KrÚ</w:t>
      </w:r>
      <w:proofErr w:type="spellEnd"/>
      <w:r>
        <w:rPr>
          <w:rFonts w:ascii="Arial" w:hAnsi="Arial" w:cs="Arial"/>
          <w:sz w:val="22"/>
          <w:szCs w:val="22"/>
        </w:rPr>
        <w:t xml:space="preserve"> OKSCR, kontrola nedostatků zjištěných při interním auditu – 5 připomínek.</w:t>
      </w:r>
    </w:p>
    <w:p w:rsidR="00BF31B6" w:rsidRDefault="00BF31B6" w:rsidP="00BF31B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Kontrola </w:t>
      </w:r>
      <w:proofErr w:type="spellStart"/>
      <w:r>
        <w:rPr>
          <w:rFonts w:ascii="Arial" w:hAnsi="Arial" w:cs="Arial"/>
          <w:sz w:val="22"/>
          <w:szCs w:val="22"/>
        </w:rPr>
        <w:t>KrÚ</w:t>
      </w:r>
      <w:proofErr w:type="spellEnd"/>
      <w:r>
        <w:rPr>
          <w:rFonts w:ascii="Arial" w:hAnsi="Arial" w:cs="Arial"/>
          <w:sz w:val="22"/>
          <w:szCs w:val="22"/>
        </w:rPr>
        <w:t xml:space="preserve"> OKSCR, kontrola čerpání investičního fondu a registru smluv – 2 připomínky.</w:t>
      </w:r>
    </w:p>
    <w:p w:rsidR="00BF31B6" w:rsidRPr="0081689F" w:rsidRDefault="00BF31B6" w:rsidP="008E22C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907FD0" w:rsidRDefault="00DD698E" w:rsidP="00215213">
      <w:pPr>
        <w:pStyle w:val="Normlnweb"/>
        <w:numPr>
          <w:ilvl w:val="0"/>
          <w:numId w:val="21"/>
        </w:numPr>
        <w:autoSpaceDE w:val="0"/>
        <w:autoSpaceDN w:val="0"/>
        <w:adjustRightInd w:val="0"/>
        <w:spacing w:before="120" w:beforeAutospacing="0" w:after="24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E22C9">
        <w:rPr>
          <w:rFonts w:ascii="Arial" w:hAnsi="Arial" w:cs="Arial"/>
          <w:b/>
          <w:sz w:val="22"/>
          <w:szCs w:val="22"/>
        </w:rPr>
        <w:t>P</w:t>
      </w:r>
      <w:r w:rsidR="00A922FB" w:rsidRPr="008E22C9">
        <w:rPr>
          <w:rFonts w:ascii="Arial" w:hAnsi="Arial" w:cs="Arial"/>
          <w:b/>
          <w:sz w:val="22"/>
          <w:szCs w:val="22"/>
        </w:rPr>
        <w:t>oskytování informací</w:t>
      </w:r>
      <w:r w:rsidR="00A922FB" w:rsidRPr="008E22C9">
        <w:rPr>
          <w:rFonts w:ascii="Arial" w:hAnsi="Arial" w:cs="Arial"/>
          <w:sz w:val="22"/>
          <w:szCs w:val="22"/>
        </w:rPr>
        <w:t xml:space="preserve"> podle zákona č. 106/1999 Sb., o svobodném přístupu</w:t>
      </w:r>
      <w:r w:rsidR="008E22C9">
        <w:rPr>
          <w:rFonts w:ascii="Arial" w:hAnsi="Arial" w:cs="Arial"/>
          <w:sz w:val="22"/>
          <w:szCs w:val="22"/>
        </w:rPr>
        <w:t xml:space="preserve"> </w:t>
      </w:r>
      <w:r w:rsidR="00A922FB" w:rsidRPr="008E22C9">
        <w:rPr>
          <w:rFonts w:ascii="Arial" w:hAnsi="Arial" w:cs="Arial"/>
          <w:sz w:val="22"/>
          <w:szCs w:val="22"/>
        </w:rPr>
        <w:t>k</w:t>
      </w:r>
      <w:r w:rsidR="008E22C9">
        <w:rPr>
          <w:rFonts w:ascii="Arial" w:hAnsi="Arial" w:cs="Arial"/>
          <w:sz w:val="22"/>
          <w:szCs w:val="22"/>
        </w:rPr>
        <w:t> </w:t>
      </w:r>
      <w:r w:rsidR="00A922FB" w:rsidRPr="008E22C9">
        <w:rPr>
          <w:rFonts w:ascii="Arial" w:hAnsi="Arial" w:cs="Arial"/>
          <w:sz w:val="22"/>
          <w:szCs w:val="22"/>
        </w:rPr>
        <w:t xml:space="preserve">informacím, ve znění pozdějších </w:t>
      </w:r>
      <w:r w:rsidR="0081689F" w:rsidRPr="008E22C9">
        <w:rPr>
          <w:rFonts w:ascii="Arial" w:hAnsi="Arial" w:cs="Arial"/>
          <w:sz w:val="22"/>
          <w:szCs w:val="22"/>
        </w:rPr>
        <w:t xml:space="preserve">předpisů </w:t>
      </w:r>
    </w:p>
    <w:tbl>
      <w:tblPr>
        <w:tblStyle w:val="Mkatabulky"/>
        <w:tblW w:w="8472" w:type="dxa"/>
        <w:tblInd w:w="595" w:type="dxa"/>
        <w:tblLook w:val="04A0" w:firstRow="1" w:lastRow="0" w:firstColumn="1" w:lastColumn="0" w:noHBand="0" w:noVBand="1"/>
      </w:tblPr>
      <w:tblGrid>
        <w:gridCol w:w="6940"/>
        <w:gridCol w:w="1532"/>
      </w:tblGrid>
      <w:tr w:rsidR="00215213" w:rsidRPr="00C96993" w:rsidTr="00EE53BE">
        <w:trPr>
          <w:trHeight w:val="244"/>
        </w:trPr>
        <w:tc>
          <w:tcPr>
            <w:tcW w:w="6940" w:type="dxa"/>
            <w:vAlign w:val="center"/>
            <w:hideMark/>
          </w:tcPr>
          <w:p w:rsidR="00215213" w:rsidRPr="00C96993" w:rsidRDefault="00215213" w:rsidP="00EE53BE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993">
              <w:rPr>
                <w:rFonts w:ascii="Arial" w:hAnsi="Arial" w:cs="Arial"/>
                <w:bCs/>
                <w:sz w:val="22"/>
                <w:szCs w:val="22"/>
              </w:rPr>
              <w:t>Počet podaných žádostí o informace</w:t>
            </w:r>
          </w:p>
        </w:tc>
        <w:tc>
          <w:tcPr>
            <w:tcW w:w="1532" w:type="dxa"/>
            <w:vAlign w:val="center"/>
            <w:hideMark/>
          </w:tcPr>
          <w:p w:rsidR="00215213" w:rsidRPr="00C96993" w:rsidRDefault="00215213" w:rsidP="00EE53BE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99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15213" w:rsidRPr="00C96993" w:rsidTr="00EE53BE">
        <w:trPr>
          <w:trHeight w:val="248"/>
        </w:trPr>
        <w:tc>
          <w:tcPr>
            <w:tcW w:w="6940" w:type="dxa"/>
            <w:vAlign w:val="center"/>
            <w:hideMark/>
          </w:tcPr>
          <w:p w:rsidR="00215213" w:rsidRPr="00C96993" w:rsidRDefault="00215213" w:rsidP="00EE53BE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993">
              <w:rPr>
                <w:rFonts w:ascii="Arial" w:hAnsi="Arial" w:cs="Arial"/>
                <w:bCs/>
                <w:sz w:val="22"/>
                <w:szCs w:val="22"/>
              </w:rPr>
              <w:t xml:space="preserve">Počet vydaných rozhodnutí o odmítnutí žádosti </w:t>
            </w:r>
          </w:p>
        </w:tc>
        <w:tc>
          <w:tcPr>
            <w:tcW w:w="1532" w:type="dxa"/>
            <w:vAlign w:val="center"/>
            <w:hideMark/>
          </w:tcPr>
          <w:p w:rsidR="00215213" w:rsidRPr="00C96993" w:rsidRDefault="00215213" w:rsidP="00EE53BE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99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15213" w:rsidRPr="00C96993" w:rsidTr="00EE53BE">
        <w:trPr>
          <w:trHeight w:val="280"/>
        </w:trPr>
        <w:tc>
          <w:tcPr>
            <w:tcW w:w="6940" w:type="dxa"/>
            <w:vAlign w:val="center"/>
            <w:hideMark/>
          </w:tcPr>
          <w:p w:rsidR="00215213" w:rsidRPr="00C96993" w:rsidRDefault="00215213" w:rsidP="00EE53BE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993">
              <w:rPr>
                <w:rFonts w:ascii="Arial" w:hAnsi="Arial" w:cs="Arial"/>
                <w:bCs/>
                <w:sz w:val="22"/>
                <w:szCs w:val="22"/>
              </w:rPr>
              <w:t>Počet podaných odvolání proti rozhodnutí</w:t>
            </w:r>
          </w:p>
        </w:tc>
        <w:tc>
          <w:tcPr>
            <w:tcW w:w="1532" w:type="dxa"/>
            <w:vAlign w:val="center"/>
            <w:hideMark/>
          </w:tcPr>
          <w:p w:rsidR="00215213" w:rsidRPr="00C96993" w:rsidRDefault="00215213" w:rsidP="00EE53BE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99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15213" w:rsidRPr="00C96993" w:rsidTr="00EE53BE">
        <w:trPr>
          <w:trHeight w:val="1843"/>
        </w:trPr>
        <w:tc>
          <w:tcPr>
            <w:tcW w:w="6940" w:type="dxa"/>
            <w:vAlign w:val="center"/>
            <w:hideMark/>
          </w:tcPr>
          <w:p w:rsidR="00215213" w:rsidRPr="00C96993" w:rsidRDefault="00215213" w:rsidP="00EE53BE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993">
              <w:rPr>
                <w:rFonts w:ascii="Arial" w:hAnsi="Arial" w:cs="Arial"/>
                <w:bCs/>
                <w:sz w:val="22"/>
                <w:szCs w:val="22"/>
              </w:rPr>
      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32" w:type="dxa"/>
            <w:vAlign w:val="center"/>
            <w:hideMark/>
          </w:tcPr>
          <w:p w:rsidR="00215213" w:rsidRPr="00C96993" w:rsidRDefault="00215213" w:rsidP="00EE53BE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99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15213" w:rsidRPr="00C96993" w:rsidTr="00EE53BE">
        <w:trPr>
          <w:trHeight w:val="410"/>
        </w:trPr>
        <w:tc>
          <w:tcPr>
            <w:tcW w:w="6940" w:type="dxa"/>
            <w:vAlign w:val="center"/>
            <w:hideMark/>
          </w:tcPr>
          <w:p w:rsidR="00215213" w:rsidRPr="00C96993" w:rsidRDefault="00215213" w:rsidP="00EE53BE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993">
              <w:rPr>
                <w:rFonts w:ascii="Arial" w:hAnsi="Arial" w:cs="Arial"/>
                <w:bCs/>
                <w:sz w:val="22"/>
                <w:szCs w:val="22"/>
              </w:rPr>
              <w:t>Výčet poskytnutých výhradních licencí, včetně odůvodnění nezbytnosti poskytnutí výhradní licence</w:t>
            </w:r>
          </w:p>
        </w:tc>
        <w:tc>
          <w:tcPr>
            <w:tcW w:w="1532" w:type="dxa"/>
            <w:vAlign w:val="center"/>
            <w:hideMark/>
          </w:tcPr>
          <w:p w:rsidR="00215213" w:rsidRPr="00C96993" w:rsidRDefault="00215213" w:rsidP="00EE53BE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99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15213" w:rsidRPr="00C96993" w:rsidTr="00EE53BE">
        <w:trPr>
          <w:trHeight w:val="459"/>
        </w:trPr>
        <w:tc>
          <w:tcPr>
            <w:tcW w:w="6940" w:type="dxa"/>
            <w:vAlign w:val="center"/>
            <w:hideMark/>
          </w:tcPr>
          <w:p w:rsidR="00215213" w:rsidRPr="00C96993" w:rsidRDefault="00215213" w:rsidP="00EE53BE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993">
              <w:rPr>
                <w:rFonts w:ascii="Arial" w:hAnsi="Arial" w:cs="Arial"/>
                <w:bCs/>
                <w:sz w:val="22"/>
                <w:szCs w:val="22"/>
              </w:rPr>
              <w:t>Počet stížností podaných podle § 16a, důvody jejich podání a stručný popis způsobu jejich vyřízení</w:t>
            </w:r>
          </w:p>
        </w:tc>
        <w:tc>
          <w:tcPr>
            <w:tcW w:w="1532" w:type="dxa"/>
            <w:vAlign w:val="center"/>
            <w:hideMark/>
          </w:tcPr>
          <w:p w:rsidR="00215213" w:rsidRPr="00C96993" w:rsidRDefault="00215213" w:rsidP="00EE53BE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99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15213" w:rsidRPr="00C96993" w:rsidTr="00EE53BE">
        <w:trPr>
          <w:trHeight w:val="368"/>
        </w:trPr>
        <w:tc>
          <w:tcPr>
            <w:tcW w:w="6940" w:type="dxa"/>
            <w:vAlign w:val="center"/>
            <w:hideMark/>
          </w:tcPr>
          <w:p w:rsidR="00215213" w:rsidRPr="00C96993" w:rsidRDefault="00215213" w:rsidP="00EE53BE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993">
              <w:rPr>
                <w:rFonts w:ascii="Arial" w:hAnsi="Arial" w:cs="Arial"/>
                <w:bCs/>
                <w:sz w:val="22"/>
                <w:szCs w:val="22"/>
              </w:rPr>
              <w:t>Další informace vztahující se k uplatňování tohoto zákona</w:t>
            </w:r>
          </w:p>
        </w:tc>
        <w:tc>
          <w:tcPr>
            <w:tcW w:w="1532" w:type="dxa"/>
            <w:vAlign w:val="center"/>
            <w:hideMark/>
          </w:tcPr>
          <w:p w:rsidR="00215213" w:rsidRPr="00C96993" w:rsidRDefault="00215213" w:rsidP="00EE53BE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99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215213" w:rsidRPr="008E22C9" w:rsidRDefault="00215213" w:rsidP="00215213">
      <w:pPr>
        <w:pStyle w:val="Normlnweb"/>
        <w:autoSpaceDE w:val="0"/>
        <w:autoSpaceDN w:val="0"/>
        <w:adjustRightInd w:val="0"/>
        <w:spacing w:before="12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</w:p>
    <w:p w:rsidR="00A922FB" w:rsidRPr="0081689F" w:rsidRDefault="00A922FB" w:rsidP="006C1332">
      <w:pPr>
        <w:pStyle w:val="Normlnweb"/>
        <w:numPr>
          <w:ilvl w:val="0"/>
          <w:numId w:val="21"/>
        </w:numPr>
        <w:spacing w:before="12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81689F">
        <w:rPr>
          <w:rFonts w:ascii="Arial" w:hAnsi="Arial" w:cs="Arial"/>
          <w:b/>
          <w:sz w:val="22"/>
          <w:szCs w:val="22"/>
        </w:rPr>
        <w:t>Vyhodnocení plnění povinného podílu dle zákona č. 435/2004 Sb., o</w:t>
      </w:r>
      <w:r w:rsidR="00D8294C">
        <w:rPr>
          <w:rFonts w:ascii="Arial" w:hAnsi="Arial" w:cs="Arial"/>
          <w:b/>
          <w:sz w:val="22"/>
          <w:szCs w:val="22"/>
        </w:rPr>
        <w:t> </w:t>
      </w:r>
      <w:r w:rsidRPr="0081689F">
        <w:rPr>
          <w:rFonts w:ascii="Arial" w:hAnsi="Arial" w:cs="Arial"/>
          <w:b/>
          <w:sz w:val="22"/>
          <w:szCs w:val="22"/>
        </w:rPr>
        <w:t xml:space="preserve">zaměstnanosti, </w:t>
      </w:r>
      <w:r w:rsidRPr="0081689F">
        <w:rPr>
          <w:rFonts w:ascii="Arial" w:hAnsi="Arial" w:cs="Arial"/>
          <w:sz w:val="22"/>
          <w:szCs w:val="22"/>
        </w:rPr>
        <w:t>ve znění pozdějších předpisů.</w:t>
      </w:r>
    </w:p>
    <w:p w:rsidR="00DC6469" w:rsidRPr="00DC6469" w:rsidRDefault="00DC6469" w:rsidP="00DC6469">
      <w:pPr>
        <w:ind w:left="426"/>
        <w:jc w:val="both"/>
        <w:rPr>
          <w:rFonts w:ascii="Arial" w:hAnsi="Arial" w:cs="Arial"/>
          <w:color w:val="00000A"/>
          <w:kern w:val="1"/>
          <w:sz w:val="22"/>
          <w:szCs w:val="22"/>
        </w:rPr>
      </w:pPr>
      <w:r w:rsidRPr="00DC6469">
        <w:rPr>
          <w:rFonts w:ascii="Arial" w:hAnsi="Arial" w:cs="Arial"/>
          <w:color w:val="00000A"/>
          <w:kern w:val="1"/>
          <w:sz w:val="22"/>
          <w:szCs w:val="22"/>
        </w:rPr>
        <w:t xml:space="preserve">Vzhledem k tomu, že organizace nezaměstnává více než 25 zaměstnanců v pracovním poměru, dle § 81zákona č. 435/2004 Sb., zákona o zaměstnanosti nemá povinnost zaměstnávat povinný podíl osob se zdravotním postižením. </w:t>
      </w:r>
    </w:p>
    <w:p w:rsidR="008C439D" w:rsidRPr="0081689F" w:rsidRDefault="008C439D" w:rsidP="008E22C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8C439D" w:rsidRDefault="008C439D" w:rsidP="008C439D">
      <w:pPr>
        <w:jc w:val="both"/>
        <w:rPr>
          <w:rFonts w:ascii="Arial" w:hAnsi="Arial" w:cs="Arial"/>
          <w:sz w:val="22"/>
          <w:szCs w:val="22"/>
        </w:rPr>
      </w:pPr>
    </w:p>
    <w:p w:rsidR="007D7B2D" w:rsidRDefault="007D7B2D" w:rsidP="008C439D">
      <w:pPr>
        <w:jc w:val="both"/>
        <w:rPr>
          <w:rFonts w:ascii="Arial" w:hAnsi="Arial" w:cs="Arial"/>
          <w:sz w:val="22"/>
          <w:szCs w:val="22"/>
        </w:rPr>
      </w:pPr>
    </w:p>
    <w:p w:rsidR="007D7B2D" w:rsidRPr="0081689F" w:rsidRDefault="007D7B2D" w:rsidP="008C439D">
      <w:pPr>
        <w:jc w:val="both"/>
        <w:rPr>
          <w:rFonts w:ascii="Arial" w:hAnsi="Arial" w:cs="Arial"/>
          <w:sz w:val="22"/>
          <w:szCs w:val="22"/>
        </w:rPr>
      </w:pPr>
    </w:p>
    <w:p w:rsidR="006C7997" w:rsidRDefault="008C439D" w:rsidP="00320E8B">
      <w:pPr>
        <w:jc w:val="both"/>
        <w:rPr>
          <w:rFonts w:ascii="Arial" w:hAnsi="Arial" w:cs="Arial"/>
          <w:sz w:val="22"/>
          <w:szCs w:val="22"/>
        </w:rPr>
      </w:pPr>
      <w:r w:rsidRPr="0081689F">
        <w:rPr>
          <w:rFonts w:ascii="Arial" w:hAnsi="Arial" w:cs="Arial"/>
          <w:sz w:val="22"/>
          <w:szCs w:val="22"/>
        </w:rPr>
        <w:t xml:space="preserve">Zpracoval: </w:t>
      </w:r>
      <w:r w:rsidR="009F29CC">
        <w:rPr>
          <w:rFonts w:ascii="Arial" w:hAnsi="Arial" w:cs="Arial"/>
          <w:sz w:val="22"/>
          <w:szCs w:val="22"/>
        </w:rPr>
        <w:t xml:space="preserve">J. Junek, </w:t>
      </w:r>
      <w:r w:rsidR="00DC6469" w:rsidRPr="00DC6469">
        <w:rPr>
          <w:rFonts w:ascii="Arial" w:hAnsi="Arial" w:cs="Arial"/>
          <w:sz w:val="22"/>
          <w:szCs w:val="22"/>
        </w:rPr>
        <w:t>J. Pagáčová</w:t>
      </w:r>
      <w:r w:rsidR="009F29CC">
        <w:rPr>
          <w:rFonts w:ascii="Arial" w:hAnsi="Arial" w:cs="Arial"/>
          <w:sz w:val="22"/>
          <w:szCs w:val="22"/>
        </w:rPr>
        <w:t>, M. Štěpán, P. Zeidlerová, B. Horáková</w:t>
      </w:r>
    </w:p>
    <w:p w:rsidR="009F29CC" w:rsidRDefault="009F29CC" w:rsidP="00320E8B">
      <w:pPr>
        <w:jc w:val="both"/>
        <w:rPr>
          <w:rFonts w:ascii="Arial" w:hAnsi="Arial" w:cs="Arial"/>
          <w:sz w:val="22"/>
          <w:szCs w:val="22"/>
        </w:rPr>
      </w:pPr>
    </w:p>
    <w:p w:rsidR="00564399" w:rsidRDefault="009F29CC" w:rsidP="00320E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Vysokém Mýtě dne </w:t>
      </w:r>
      <w:proofErr w:type="gramStart"/>
      <w:r w:rsidR="008E21B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3.</w:t>
      </w:r>
      <w:r w:rsidR="008E21B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3.2020</w:t>
      </w:r>
      <w:proofErr w:type="gramEnd"/>
    </w:p>
    <w:sectPr w:rsidR="00564399" w:rsidSect="008F287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94B" w:rsidRDefault="0078294B">
      <w:r>
        <w:separator/>
      </w:r>
    </w:p>
  </w:endnote>
  <w:endnote w:type="continuationSeparator" w:id="0">
    <w:p w:rsidR="0078294B" w:rsidRDefault="0078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2B" w:rsidRDefault="00E6762B" w:rsidP="00FD09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6762B" w:rsidRDefault="00E6762B" w:rsidP="00E54E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2B" w:rsidRDefault="00E6762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1CDA">
      <w:rPr>
        <w:noProof/>
      </w:rPr>
      <w:t>9</w:t>
    </w:r>
    <w:r>
      <w:fldChar w:fldCharType="end"/>
    </w:r>
  </w:p>
  <w:p w:rsidR="00E6762B" w:rsidRDefault="00E6762B" w:rsidP="00E54EC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94B" w:rsidRDefault="0078294B">
      <w:r>
        <w:separator/>
      </w:r>
    </w:p>
  </w:footnote>
  <w:footnote w:type="continuationSeparator" w:id="0">
    <w:p w:rsidR="0078294B" w:rsidRDefault="0078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2B" w:rsidRDefault="00E6762B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9"/>
    <w:multiLevelType w:val="multilevel"/>
    <w:tmpl w:val="00000009"/>
    <w:name w:val="WWNum9"/>
    <w:lvl w:ilvl="0">
      <w:start w:val="11"/>
      <w:numFmt w:val="bullet"/>
      <w:lvlText w:val="-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/>
      </w:rPr>
    </w:lvl>
  </w:abstractNum>
  <w:abstractNum w:abstractNumId="3" w15:restartNumberingAfterBreak="0">
    <w:nsid w:val="03870D2C"/>
    <w:multiLevelType w:val="hybridMultilevel"/>
    <w:tmpl w:val="91EC7240"/>
    <w:lvl w:ilvl="0" w:tplc="76F287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6D45E5"/>
    <w:multiLevelType w:val="multilevel"/>
    <w:tmpl w:val="3F2CD9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EB10D0"/>
    <w:multiLevelType w:val="multilevel"/>
    <w:tmpl w:val="5C12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Nadpi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Nadpis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5A214D"/>
    <w:multiLevelType w:val="hybridMultilevel"/>
    <w:tmpl w:val="C652D3D4"/>
    <w:lvl w:ilvl="0" w:tplc="0405001B">
      <w:start w:val="1"/>
      <w:numFmt w:val="lowerRoman"/>
      <w:lvlText w:val="%1."/>
      <w:lvlJc w:val="right"/>
      <w:pPr>
        <w:ind w:left="1789" w:hanging="360"/>
      </w:p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0E8836CB"/>
    <w:multiLevelType w:val="hybridMultilevel"/>
    <w:tmpl w:val="409E5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A4667"/>
    <w:multiLevelType w:val="hybridMultilevel"/>
    <w:tmpl w:val="83049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C5176"/>
    <w:multiLevelType w:val="hybridMultilevel"/>
    <w:tmpl w:val="6A165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827E2"/>
    <w:multiLevelType w:val="hybridMultilevel"/>
    <w:tmpl w:val="89981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80F7C"/>
    <w:multiLevelType w:val="hybridMultilevel"/>
    <w:tmpl w:val="9D263DA8"/>
    <w:lvl w:ilvl="0" w:tplc="7A70B0AE">
      <w:start w:val="11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18855103"/>
    <w:multiLevelType w:val="hybridMultilevel"/>
    <w:tmpl w:val="487AC5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34182"/>
    <w:multiLevelType w:val="hybridMultilevel"/>
    <w:tmpl w:val="FEDAB168"/>
    <w:lvl w:ilvl="0" w:tplc="A5961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F00E3"/>
    <w:multiLevelType w:val="hybridMultilevel"/>
    <w:tmpl w:val="0DACEE68"/>
    <w:lvl w:ilvl="0" w:tplc="58FC4A60">
      <w:start w:val="1"/>
      <w:numFmt w:val="bullet"/>
      <w:lvlText w:val=""/>
      <w:lvlJc w:val="left"/>
      <w:pPr>
        <w:tabs>
          <w:tab w:val="num" w:pos="540"/>
        </w:tabs>
        <w:ind w:left="0" w:firstLine="0"/>
      </w:pPr>
      <w:rPr>
        <w:rFonts w:ascii="Symbol" w:hAnsi="Symbol" w:hint="default"/>
      </w:rPr>
    </w:lvl>
    <w:lvl w:ilvl="1" w:tplc="65C6D6A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037D1"/>
    <w:multiLevelType w:val="multilevel"/>
    <w:tmpl w:val="29D0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2F1619F9"/>
    <w:multiLevelType w:val="hybridMultilevel"/>
    <w:tmpl w:val="5406B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369D0"/>
    <w:multiLevelType w:val="hybridMultilevel"/>
    <w:tmpl w:val="8DB24700"/>
    <w:lvl w:ilvl="0" w:tplc="D5A00A2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5B6D94"/>
    <w:multiLevelType w:val="hybridMultilevel"/>
    <w:tmpl w:val="45E28034"/>
    <w:lvl w:ilvl="0" w:tplc="04050001">
      <w:start w:val="1"/>
      <w:numFmt w:val="bullet"/>
      <w:lvlText w:val=""/>
      <w:lvlJc w:val="left"/>
      <w:pPr>
        <w:ind w:left="5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9" w15:restartNumberingAfterBreak="0">
    <w:nsid w:val="400B38C4"/>
    <w:multiLevelType w:val="hybridMultilevel"/>
    <w:tmpl w:val="ED3E03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399"/>
    <w:multiLevelType w:val="hybridMultilevel"/>
    <w:tmpl w:val="8886E964"/>
    <w:lvl w:ilvl="0" w:tplc="B7B2A1B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2C0A8F"/>
    <w:multiLevelType w:val="hybridMultilevel"/>
    <w:tmpl w:val="905CA4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4BEAB0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1063A"/>
    <w:multiLevelType w:val="hybridMultilevel"/>
    <w:tmpl w:val="6F78C81E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B70DC3"/>
    <w:multiLevelType w:val="hybridMultilevel"/>
    <w:tmpl w:val="431840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B231754"/>
    <w:multiLevelType w:val="hybridMultilevel"/>
    <w:tmpl w:val="4B3EEA04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5F190E8D"/>
    <w:multiLevelType w:val="hybridMultilevel"/>
    <w:tmpl w:val="A53090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64A10"/>
    <w:multiLevelType w:val="hybridMultilevel"/>
    <w:tmpl w:val="8F9A89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45456"/>
    <w:multiLevelType w:val="hybridMultilevel"/>
    <w:tmpl w:val="39BE8D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E4E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SimSun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C71EAB"/>
    <w:multiLevelType w:val="hybridMultilevel"/>
    <w:tmpl w:val="7CCE5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17E13"/>
    <w:multiLevelType w:val="hybridMultilevel"/>
    <w:tmpl w:val="CC4407F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E0C0564"/>
    <w:multiLevelType w:val="hybridMultilevel"/>
    <w:tmpl w:val="E2603B8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FC7DA1"/>
    <w:multiLevelType w:val="hybridMultilevel"/>
    <w:tmpl w:val="5E08AE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C768666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A4493"/>
    <w:multiLevelType w:val="hybridMultilevel"/>
    <w:tmpl w:val="8C6A6B02"/>
    <w:lvl w:ilvl="0" w:tplc="040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23908"/>
    <w:multiLevelType w:val="hybridMultilevel"/>
    <w:tmpl w:val="BA445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B3210"/>
    <w:multiLevelType w:val="hybridMultilevel"/>
    <w:tmpl w:val="6B4E121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5"/>
  </w:num>
  <w:num w:numId="3">
    <w:abstractNumId w:val="24"/>
  </w:num>
  <w:num w:numId="4">
    <w:abstractNumId w:val="12"/>
  </w:num>
  <w:num w:numId="5">
    <w:abstractNumId w:val="14"/>
  </w:num>
  <w:num w:numId="6">
    <w:abstractNumId w:val="19"/>
  </w:num>
  <w:num w:numId="7">
    <w:abstractNumId w:val="20"/>
  </w:num>
  <w:num w:numId="8">
    <w:abstractNumId w:val="16"/>
  </w:num>
  <w:num w:numId="9">
    <w:abstractNumId w:val="23"/>
  </w:num>
  <w:num w:numId="10">
    <w:abstractNumId w:val="27"/>
  </w:num>
  <w:num w:numId="11">
    <w:abstractNumId w:val="22"/>
  </w:num>
  <w:num w:numId="12">
    <w:abstractNumId w:val="30"/>
  </w:num>
  <w:num w:numId="13">
    <w:abstractNumId w:val="9"/>
  </w:num>
  <w:num w:numId="14">
    <w:abstractNumId w:val="0"/>
  </w:num>
  <w:num w:numId="15">
    <w:abstractNumId w:val="1"/>
  </w:num>
  <w:num w:numId="16">
    <w:abstractNumId w:val="18"/>
  </w:num>
  <w:num w:numId="17">
    <w:abstractNumId w:val="29"/>
  </w:num>
  <w:num w:numId="18">
    <w:abstractNumId w:val="28"/>
  </w:num>
  <w:num w:numId="19">
    <w:abstractNumId w:val="13"/>
  </w:num>
  <w:num w:numId="20">
    <w:abstractNumId w:val="7"/>
  </w:num>
  <w:num w:numId="21">
    <w:abstractNumId w:val="21"/>
  </w:num>
  <w:num w:numId="22">
    <w:abstractNumId w:val="31"/>
  </w:num>
  <w:num w:numId="23">
    <w:abstractNumId w:val="32"/>
  </w:num>
  <w:num w:numId="24">
    <w:abstractNumId w:val="34"/>
  </w:num>
  <w:num w:numId="25">
    <w:abstractNumId w:val="17"/>
  </w:num>
  <w:num w:numId="26">
    <w:abstractNumId w:val="6"/>
  </w:num>
  <w:num w:numId="27">
    <w:abstractNumId w:val="3"/>
  </w:num>
  <w:num w:numId="28">
    <w:abstractNumId w:val="2"/>
  </w:num>
  <w:num w:numId="29">
    <w:abstractNumId w:val="4"/>
  </w:num>
  <w:num w:numId="30">
    <w:abstractNumId w:val="15"/>
  </w:num>
  <w:num w:numId="31">
    <w:abstractNumId w:val="1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82"/>
    <w:rsid w:val="00002D0E"/>
    <w:rsid w:val="000050F1"/>
    <w:rsid w:val="00010C87"/>
    <w:rsid w:val="0001294D"/>
    <w:rsid w:val="00013C1D"/>
    <w:rsid w:val="00022347"/>
    <w:rsid w:val="000245C1"/>
    <w:rsid w:val="00026B83"/>
    <w:rsid w:val="00035D5D"/>
    <w:rsid w:val="000377D6"/>
    <w:rsid w:val="00044AF9"/>
    <w:rsid w:val="00044FA5"/>
    <w:rsid w:val="00051A7A"/>
    <w:rsid w:val="00060991"/>
    <w:rsid w:val="000627CA"/>
    <w:rsid w:val="00066FFF"/>
    <w:rsid w:val="00067512"/>
    <w:rsid w:val="00070924"/>
    <w:rsid w:val="00087878"/>
    <w:rsid w:val="00091FDC"/>
    <w:rsid w:val="00095B33"/>
    <w:rsid w:val="000A0FA7"/>
    <w:rsid w:val="000A3FFE"/>
    <w:rsid w:val="000B03B2"/>
    <w:rsid w:val="000C11C9"/>
    <w:rsid w:val="000C177E"/>
    <w:rsid w:val="000D79A8"/>
    <w:rsid w:val="000E226C"/>
    <w:rsid w:val="000E3FC6"/>
    <w:rsid w:val="000E792F"/>
    <w:rsid w:val="000F03FF"/>
    <w:rsid w:val="000F2E6A"/>
    <w:rsid w:val="000F781E"/>
    <w:rsid w:val="00101CDA"/>
    <w:rsid w:val="00106F5A"/>
    <w:rsid w:val="0011552E"/>
    <w:rsid w:val="00115652"/>
    <w:rsid w:val="0012280E"/>
    <w:rsid w:val="0012333C"/>
    <w:rsid w:val="00140FE1"/>
    <w:rsid w:val="0014229F"/>
    <w:rsid w:val="001438BE"/>
    <w:rsid w:val="0014531A"/>
    <w:rsid w:val="001571CF"/>
    <w:rsid w:val="00161FAB"/>
    <w:rsid w:val="0017441F"/>
    <w:rsid w:val="001825B3"/>
    <w:rsid w:val="001843F7"/>
    <w:rsid w:val="001848E5"/>
    <w:rsid w:val="0019211C"/>
    <w:rsid w:val="001A7AD7"/>
    <w:rsid w:val="001B758F"/>
    <w:rsid w:val="001C019B"/>
    <w:rsid w:val="001C09A0"/>
    <w:rsid w:val="001C09F6"/>
    <w:rsid w:val="001C65CF"/>
    <w:rsid w:val="00215213"/>
    <w:rsid w:val="00216D97"/>
    <w:rsid w:val="0022344E"/>
    <w:rsid w:val="00224A17"/>
    <w:rsid w:val="002342BB"/>
    <w:rsid w:val="00240205"/>
    <w:rsid w:val="00241A15"/>
    <w:rsid w:val="0024584F"/>
    <w:rsid w:val="00250B45"/>
    <w:rsid w:val="00251A76"/>
    <w:rsid w:val="0025694E"/>
    <w:rsid w:val="00262B5C"/>
    <w:rsid w:val="00265E6E"/>
    <w:rsid w:val="00272EEB"/>
    <w:rsid w:val="00273B4A"/>
    <w:rsid w:val="0027459D"/>
    <w:rsid w:val="00287E7B"/>
    <w:rsid w:val="00296278"/>
    <w:rsid w:val="002A234C"/>
    <w:rsid w:val="002A5675"/>
    <w:rsid w:val="002A58CC"/>
    <w:rsid w:val="002B721A"/>
    <w:rsid w:val="002C2CB5"/>
    <w:rsid w:val="002C3369"/>
    <w:rsid w:val="002D15F5"/>
    <w:rsid w:val="002D2D3A"/>
    <w:rsid w:val="0031752B"/>
    <w:rsid w:val="00320E8B"/>
    <w:rsid w:val="0032381A"/>
    <w:rsid w:val="00325BE2"/>
    <w:rsid w:val="003418D3"/>
    <w:rsid w:val="00344D5F"/>
    <w:rsid w:val="00345E9E"/>
    <w:rsid w:val="003622CB"/>
    <w:rsid w:val="003724B6"/>
    <w:rsid w:val="00385464"/>
    <w:rsid w:val="003859A0"/>
    <w:rsid w:val="0039063C"/>
    <w:rsid w:val="003A2112"/>
    <w:rsid w:val="003A458B"/>
    <w:rsid w:val="003A6ED9"/>
    <w:rsid w:val="003C2F18"/>
    <w:rsid w:val="003C3419"/>
    <w:rsid w:val="003C4D1D"/>
    <w:rsid w:val="003C7CE6"/>
    <w:rsid w:val="003D3154"/>
    <w:rsid w:val="003D748B"/>
    <w:rsid w:val="003E1D25"/>
    <w:rsid w:val="003E1DBF"/>
    <w:rsid w:val="003F066E"/>
    <w:rsid w:val="003F1AEF"/>
    <w:rsid w:val="004012EF"/>
    <w:rsid w:val="00406DD1"/>
    <w:rsid w:val="00407148"/>
    <w:rsid w:val="004118AC"/>
    <w:rsid w:val="004357E2"/>
    <w:rsid w:val="004570F9"/>
    <w:rsid w:val="00462CBC"/>
    <w:rsid w:val="00463501"/>
    <w:rsid w:val="00464D53"/>
    <w:rsid w:val="00464DA0"/>
    <w:rsid w:val="00471535"/>
    <w:rsid w:val="00473438"/>
    <w:rsid w:val="004767D7"/>
    <w:rsid w:val="00480790"/>
    <w:rsid w:val="00484988"/>
    <w:rsid w:val="00486DCE"/>
    <w:rsid w:val="00487716"/>
    <w:rsid w:val="00494990"/>
    <w:rsid w:val="004A70CD"/>
    <w:rsid w:val="004B46FE"/>
    <w:rsid w:val="004B65C9"/>
    <w:rsid w:val="004C2331"/>
    <w:rsid w:val="004D1840"/>
    <w:rsid w:val="004E4CE8"/>
    <w:rsid w:val="004E5920"/>
    <w:rsid w:val="004F6B86"/>
    <w:rsid w:val="00513037"/>
    <w:rsid w:val="005218B1"/>
    <w:rsid w:val="00530732"/>
    <w:rsid w:val="00540B73"/>
    <w:rsid w:val="00540C77"/>
    <w:rsid w:val="00544879"/>
    <w:rsid w:val="00545C0C"/>
    <w:rsid w:val="00547796"/>
    <w:rsid w:val="00547C7E"/>
    <w:rsid w:val="00550D81"/>
    <w:rsid w:val="005516F8"/>
    <w:rsid w:val="005562CD"/>
    <w:rsid w:val="00557D44"/>
    <w:rsid w:val="00560F9C"/>
    <w:rsid w:val="00563F37"/>
    <w:rsid w:val="00564399"/>
    <w:rsid w:val="0058466E"/>
    <w:rsid w:val="005868D4"/>
    <w:rsid w:val="005900BF"/>
    <w:rsid w:val="00590A69"/>
    <w:rsid w:val="005A67E4"/>
    <w:rsid w:val="005B1777"/>
    <w:rsid w:val="005B211C"/>
    <w:rsid w:val="005C192D"/>
    <w:rsid w:val="005C2377"/>
    <w:rsid w:val="005D104B"/>
    <w:rsid w:val="005D72B3"/>
    <w:rsid w:val="005E102E"/>
    <w:rsid w:val="005F3FFE"/>
    <w:rsid w:val="005F72B8"/>
    <w:rsid w:val="00604645"/>
    <w:rsid w:val="0061128A"/>
    <w:rsid w:val="00617A28"/>
    <w:rsid w:val="006328F5"/>
    <w:rsid w:val="00635C59"/>
    <w:rsid w:val="00635DB1"/>
    <w:rsid w:val="006362AB"/>
    <w:rsid w:val="00636A64"/>
    <w:rsid w:val="006501E2"/>
    <w:rsid w:val="0065091D"/>
    <w:rsid w:val="00656383"/>
    <w:rsid w:val="0066157F"/>
    <w:rsid w:val="0066209F"/>
    <w:rsid w:val="006670CC"/>
    <w:rsid w:val="0067220A"/>
    <w:rsid w:val="006955B8"/>
    <w:rsid w:val="006A643D"/>
    <w:rsid w:val="006B17CF"/>
    <w:rsid w:val="006B455E"/>
    <w:rsid w:val="006B62B6"/>
    <w:rsid w:val="006B7A81"/>
    <w:rsid w:val="006C105B"/>
    <w:rsid w:val="006C1332"/>
    <w:rsid w:val="006C7997"/>
    <w:rsid w:val="006E5E0B"/>
    <w:rsid w:val="006E7492"/>
    <w:rsid w:val="006F04C7"/>
    <w:rsid w:val="006F1546"/>
    <w:rsid w:val="006F3F91"/>
    <w:rsid w:val="006F5027"/>
    <w:rsid w:val="006F57A7"/>
    <w:rsid w:val="00733840"/>
    <w:rsid w:val="00743B6E"/>
    <w:rsid w:val="00752A17"/>
    <w:rsid w:val="00755A69"/>
    <w:rsid w:val="00765F7D"/>
    <w:rsid w:val="00781889"/>
    <w:rsid w:val="0078294B"/>
    <w:rsid w:val="00796B7A"/>
    <w:rsid w:val="007A09D5"/>
    <w:rsid w:val="007A53C9"/>
    <w:rsid w:val="007B54D0"/>
    <w:rsid w:val="007C705F"/>
    <w:rsid w:val="007D2D00"/>
    <w:rsid w:val="007D69BC"/>
    <w:rsid w:val="007D7B2D"/>
    <w:rsid w:val="007E658B"/>
    <w:rsid w:val="007E6983"/>
    <w:rsid w:val="007F2033"/>
    <w:rsid w:val="007F43E3"/>
    <w:rsid w:val="0081689F"/>
    <w:rsid w:val="00820F6D"/>
    <w:rsid w:val="0082796C"/>
    <w:rsid w:val="0083476A"/>
    <w:rsid w:val="00835BB6"/>
    <w:rsid w:val="00837A86"/>
    <w:rsid w:val="00841452"/>
    <w:rsid w:val="00842439"/>
    <w:rsid w:val="0084514B"/>
    <w:rsid w:val="00847686"/>
    <w:rsid w:val="00850EC0"/>
    <w:rsid w:val="0085267C"/>
    <w:rsid w:val="008571EF"/>
    <w:rsid w:val="0086797D"/>
    <w:rsid w:val="00881C96"/>
    <w:rsid w:val="00882025"/>
    <w:rsid w:val="00883FF6"/>
    <w:rsid w:val="00890EDC"/>
    <w:rsid w:val="00896216"/>
    <w:rsid w:val="008A29AC"/>
    <w:rsid w:val="008A2A23"/>
    <w:rsid w:val="008B3530"/>
    <w:rsid w:val="008C26BC"/>
    <w:rsid w:val="008C439D"/>
    <w:rsid w:val="008C6BD1"/>
    <w:rsid w:val="008D0C1F"/>
    <w:rsid w:val="008D4C07"/>
    <w:rsid w:val="008D4E67"/>
    <w:rsid w:val="008D7A04"/>
    <w:rsid w:val="008E0342"/>
    <w:rsid w:val="008E21BC"/>
    <w:rsid w:val="008E22C9"/>
    <w:rsid w:val="008E7DB5"/>
    <w:rsid w:val="008F2871"/>
    <w:rsid w:val="0090775E"/>
    <w:rsid w:val="00907FD0"/>
    <w:rsid w:val="00916AAB"/>
    <w:rsid w:val="009174F1"/>
    <w:rsid w:val="009219BB"/>
    <w:rsid w:val="0092317F"/>
    <w:rsid w:val="0093138A"/>
    <w:rsid w:val="00955105"/>
    <w:rsid w:val="00956C80"/>
    <w:rsid w:val="00960C3A"/>
    <w:rsid w:val="009804EA"/>
    <w:rsid w:val="009906CD"/>
    <w:rsid w:val="00992699"/>
    <w:rsid w:val="00992E7E"/>
    <w:rsid w:val="009934CB"/>
    <w:rsid w:val="009B4D42"/>
    <w:rsid w:val="009C42AF"/>
    <w:rsid w:val="009D1C89"/>
    <w:rsid w:val="009F28AF"/>
    <w:rsid w:val="009F29CC"/>
    <w:rsid w:val="009F4F97"/>
    <w:rsid w:val="009F7555"/>
    <w:rsid w:val="00A009EA"/>
    <w:rsid w:val="00A02837"/>
    <w:rsid w:val="00A060B7"/>
    <w:rsid w:val="00A11D10"/>
    <w:rsid w:val="00A238A6"/>
    <w:rsid w:val="00A23A8E"/>
    <w:rsid w:val="00A37630"/>
    <w:rsid w:val="00A47F4E"/>
    <w:rsid w:val="00A558C2"/>
    <w:rsid w:val="00A774C3"/>
    <w:rsid w:val="00A862B0"/>
    <w:rsid w:val="00A922FB"/>
    <w:rsid w:val="00A93D96"/>
    <w:rsid w:val="00AA60DC"/>
    <w:rsid w:val="00AA6774"/>
    <w:rsid w:val="00AB6304"/>
    <w:rsid w:val="00AB6EDD"/>
    <w:rsid w:val="00AD1A97"/>
    <w:rsid w:val="00AD703C"/>
    <w:rsid w:val="00AD78C9"/>
    <w:rsid w:val="00AE01E0"/>
    <w:rsid w:val="00AE2E77"/>
    <w:rsid w:val="00AE35B4"/>
    <w:rsid w:val="00AE65A4"/>
    <w:rsid w:val="00B11382"/>
    <w:rsid w:val="00B270E5"/>
    <w:rsid w:val="00B31411"/>
    <w:rsid w:val="00B3189E"/>
    <w:rsid w:val="00B31FE5"/>
    <w:rsid w:val="00B320D8"/>
    <w:rsid w:val="00B33360"/>
    <w:rsid w:val="00B4563F"/>
    <w:rsid w:val="00B45AB7"/>
    <w:rsid w:val="00B66356"/>
    <w:rsid w:val="00B667FE"/>
    <w:rsid w:val="00B67310"/>
    <w:rsid w:val="00B67A42"/>
    <w:rsid w:val="00B71B74"/>
    <w:rsid w:val="00B72A7C"/>
    <w:rsid w:val="00B8043C"/>
    <w:rsid w:val="00B835CF"/>
    <w:rsid w:val="00B92BDC"/>
    <w:rsid w:val="00BA5E50"/>
    <w:rsid w:val="00BA7425"/>
    <w:rsid w:val="00BB0754"/>
    <w:rsid w:val="00BC749C"/>
    <w:rsid w:val="00BE2F79"/>
    <w:rsid w:val="00BE42D2"/>
    <w:rsid w:val="00BE5E10"/>
    <w:rsid w:val="00BE7617"/>
    <w:rsid w:val="00BF2051"/>
    <w:rsid w:val="00BF2445"/>
    <w:rsid w:val="00BF31B6"/>
    <w:rsid w:val="00C04E49"/>
    <w:rsid w:val="00C056A7"/>
    <w:rsid w:val="00C108A3"/>
    <w:rsid w:val="00C1516C"/>
    <w:rsid w:val="00C26C44"/>
    <w:rsid w:val="00C3312C"/>
    <w:rsid w:val="00C36622"/>
    <w:rsid w:val="00C36B76"/>
    <w:rsid w:val="00C43E11"/>
    <w:rsid w:val="00C4676B"/>
    <w:rsid w:val="00C505D4"/>
    <w:rsid w:val="00C50E20"/>
    <w:rsid w:val="00C64694"/>
    <w:rsid w:val="00C6541E"/>
    <w:rsid w:val="00C701A7"/>
    <w:rsid w:val="00C72393"/>
    <w:rsid w:val="00C76597"/>
    <w:rsid w:val="00C77B02"/>
    <w:rsid w:val="00C84301"/>
    <w:rsid w:val="00CA06DD"/>
    <w:rsid w:val="00CA5300"/>
    <w:rsid w:val="00CA5FEE"/>
    <w:rsid w:val="00CB00A6"/>
    <w:rsid w:val="00CB00BF"/>
    <w:rsid w:val="00CB12D3"/>
    <w:rsid w:val="00CB20D1"/>
    <w:rsid w:val="00CB57D5"/>
    <w:rsid w:val="00CC0AA3"/>
    <w:rsid w:val="00CC6F7B"/>
    <w:rsid w:val="00CC6FB4"/>
    <w:rsid w:val="00CD4009"/>
    <w:rsid w:val="00CD6C4F"/>
    <w:rsid w:val="00CE05FA"/>
    <w:rsid w:val="00CE7CB3"/>
    <w:rsid w:val="00D003C5"/>
    <w:rsid w:val="00D165DE"/>
    <w:rsid w:val="00D21019"/>
    <w:rsid w:val="00D36075"/>
    <w:rsid w:val="00D5022F"/>
    <w:rsid w:val="00D60476"/>
    <w:rsid w:val="00D62D2C"/>
    <w:rsid w:val="00D64D87"/>
    <w:rsid w:val="00D66682"/>
    <w:rsid w:val="00D76E5C"/>
    <w:rsid w:val="00D77104"/>
    <w:rsid w:val="00D8294C"/>
    <w:rsid w:val="00D846E9"/>
    <w:rsid w:val="00D936B5"/>
    <w:rsid w:val="00DC08D7"/>
    <w:rsid w:val="00DC6469"/>
    <w:rsid w:val="00DD4E29"/>
    <w:rsid w:val="00DD698E"/>
    <w:rsid w:val="00DD6E81"/>
    <w:rsid w:val="00DE5F41"/>
    <w:rsid w:val="00DF3221"/>
    <w:rsid w:val="00E01833"/>
    <w:rsid w:val="00E045A9"/>
    <w:rsid w:val="00E2114C"/>
    <w:rsid w:val="00E22BB3"/>
    <w:rsid w:val="00E24BE1"/>
    <w:rsid w:val="00E27DEE"/>
    <w:rsid w:val="00E319E5"/>
    <w:rsid w:val="00E32881"/>
    <w:rsid w:val="00E4604E"/>
    <w:rsid w:val="00E47D66"/>
    <w:rsid w:val="00E52BA7"/>
    <w:rsid w:val="00E54ECB"/>
    <w:rsid w:val="00E5585B"/>
    <w:rsid w:val="00E6380D"/>
    <w:rsid w:val="00E64B95"/>
    <w:rsid w:val="00E667A7"/>
    <w:rsid w:val="00E6762B"/>
    <w:rsid w:val="00E7084E"/>
    <w:rsid w:val="00E80008"/>
    <w:rsid w:val="00E838E3"/>
    <w:rsid w:val="00E84778"/>
    <w:rsid w:val="00E923B6"/>
    <w:rsid w:val="00EA3D24"/>
    <w:rsid w:val="00EB0406"/>
    <w:rsid w:val="00EB3D1F"/>
    <w:rsid w:val="00EC112F"/>
    <w:rsid w:val="00ED482A"/>
    <w:rsid w:val="00EE459E"/>
    <w:rsid w:val="00EE53BE"/>
    <w:rsid w:val="00EE6D1C"/>
    <w:rsid w:val="00EF3168"/>
    <w:rsid w:val="00F10D5A"/>
    <w:rsid w:val="00F17BB9"/>
    <w:rsid w:val="00F272BB"/>
    <w:rsid w:val="00F36F82"/>
    <w:rsid w:val="00F46D1B"/>
    <w:rsid w:val="00F47082"/>
    <w:rsid w:val="00F636B7"/>
    <w:rsid w:val="00F647C9"/>
    <w:rsid w:val="00F64BF6"/>
    <w:rsid w:val="00F76B4E"/>
    <w:rsid w:val="00F81219"/>
    <w:rsid w:val="00F820C6"/>
    <w:rsid w:val="00F859D5"/>
    <w:rsid w:val="00F8773B"/>
    <w:rsid w:val="00F93323"/>
    <w:rsid w:val="00F95C74"/>
    <w:rsid w:val="00F95D84"/>
    <w:rsid w:val="00FA35AE"/>
    <w:rsid w:val="00FA53BD"/>
    <w:rsid w:val="00FB2A0D"/>
    <w:rsid w:val="00FB64CC"/>
    <w:rsid w:val="00FC2848"/>
    <w:rsid w:val="00FC3A61"/>
    <w:rsid w:val="00FC72E1"/>
    <w:rsid w:val="00FD09CE"/>
    <w:rsid w:val="00FD2D6D"/>
    <w:rsid w:val="00FD3574"/>
    <w:rsid w:val="00FD6141"/>
    <w:rsid w:val="00FD7340"/>
    <w:rsid w:val="00FE3E91"/>
    <w:rsid w:val="00FE479C"/>
    <w:rsid w:val="00FE569C"/>
    <w:rsid w:val="00FE7640"/>
    <w:rsid w:val="00FF1AEE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76EF4"/>
  <w15:docId w15:val="{A37AE48E-2214-4678-96B4-3693ADDF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2871"/>
    <w:rPr>
      <w:sz w:val="24"/>
      <w:szCs w:val="24"/>
    </w:rPr>
  </w:style>
  <w:style w:type="paragraph" w:styleId="Nadpis1">
    <w:name w:val="heading 1"/>
    <w:basedOn w:val="Normln"/>
    <w:qFormat/>
    <w:rsid w:val="00B113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4B65C9"/>
    <w:pPr>
      <w:keepNext/>
      <w:numPr>
        <w:ilvl w:val="1"/>
        <w:numId w:val="1"/>
      </w:numPr>
      <w:suppressAutoHyphens/>
      <w:outlineLvl w:val="1"/>
    </w:pPr>
    <w:rPr>
      <w:b/>
      <w:bCs/>
      <w:lang w:eastAsia="zh-CN"/>
    </w:rPr>
  </w:style>
  <w:style w:type="paragraph" w:styleId="Nadpis3">
    <w:name w:val="heading 3"/>
    <w:basedOn w:val="Normln"/>
    <w:qFormat/>
    <w:rsid w:val="00B113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4B65C9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382"/>
    <w:rPr>
      <w:color w:val="0000FF"/>
      <w:u w:val="single"/>
    </w:rPr>
  </w:style>
  <w:style w:type="character" w:customStyle="1" w:styleId="separator">
    <w:name w:val="separator"/>
    <w:basedOn w:val="Standardnpsmoodstavce"/>
    <w:rsid w:val="00B11382"/>
  </w:style>
  <w:style w:type="character" w:customStyle="1" w:styleId="wm-icon">
    <w:name w:val="wm-icon"/>
    <w:basedOn w:val="Standardnpsmoodstavce"/>
    <w:rsid w:val="00B11382"/>
  </w:style>
  <w:style w:type="paragraph" w:styleId="z-Zatekformule">
    <w:name w:val="HTML Top of Form"/>
    <w:basedOn w:val="Normln"/>
    <w:next w:val="Normln"/>
    <w:hidden/>
    <w:rsid w:val="00B113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rsid w:val="00B113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wm-folder-label">
    <w:name w:val="wm-folder-label"/>
    <w:basedOn w:val="Standardnpsmoodstavce"/>
    <w:rsid w:val="00B11382"/>
  </w:style>
  <w:style w:type="character" w:styleId="Siln">
    <w:name w:val="Strong"/>
    <w:qFormat/>
    <w:rsid w:val="00B11382"/>
    <w:rPr>
      <w:b/>
      <w:bCs/>
    </w:rPr>
  </w:style>
  <w:style w:type="character" w:customStyle="1" w:styleId="wm-iconmarkedactive">
    <w:name w:val="wm-icon marked active"/>
    <w:basedOn w:val="Standardnpsmoodstavce"/>
    <w:rsid w:val="00B11382"/>
  </w:style>
  <w:style w:type="character" w:customStyle="1" w:styleId="wm-iconspam">
    <w:name w:val="wm-icon spam"/>
    <w:basedOn w:val="Standardnpsmoodstavce"/>
    <w:rsid w:val="00B11382"/>
  </w:style>
  <w:style w:type="paragraph" w:styleId="Normlnweb">
    <w:name w:val="Normal (Web)"/>
    <w:basedOn w:val="Normln"/>
    <w:link w:val="NormlnwebChar"/>
    <w:uiPriority w:val="99"/>
    <w:rsid w:val="00B11382"/>
    <w:pPr>
      <w:spacing w:before="100" w:beforeAutospacing="1" w:after="100" w:afterAutospacing="1"/>
    </w:pPr>
  </w:style>
  <w:style w:type="character" w:customStyle="1" w:styleId="Zvraznn1">
    <w:name w:val="Zvýraznění1"/>
    <w:qFormat/>
    <w:rsid w:val="00B11382"/>
    <w:rPr>
      <w:i/>
      <w:iCs/>
    </w:rPr>
  </w:style>
  <w:style w:type="paragraph" w:styleId="Zpat">
    <w:name w:val="footer"/>
    <w:basedOn w:val="Normln"/>
    <w:uiPriority w:val="99"/>
    <w:rsid w:val="00E54E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54ECB"/>
  </w:style>
  <w:style w:type="paragraph" w:customStyle="1" w:styleId="Bezmezer1">
    <w:name w:val="Bez mezer1"/>
    <w:rsid w:val="00A11D10"/>
    <w:rPr>
      <w:rFonts w:ascii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FD357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D3574"/>
    <w:rPr>
      <w:rFonts w:ascii="Consolas" w:eastAsia="Calibri" w:hAnsi="Consolas"/>
      <w:sz w:val="21"/>
      <w:szCs w:val="21"/>
      <w:lang w:eastAsia="en-US"/>
    </w:rPr>
  </w:style>
  <w:style w:type="paragraph" w:styleId="Zkladntext">
    <w:name w:val="Body Text"/>
    <w:basedOn w:val="Normln"/>
    <w:link w:val="ZkladntextChar"/>
    <w:rsid w:val="00FD3574"/>
    <w:pPr>
      <w:jc w:val="both"/>
    </w:pPr>
    <w:rPr>
      <w:rFonts w:ascii="Arial" w:hAnsi="Arial"/>
    </w:rPr>
  </w:style>
  <w:style w:type="character" w:customStyle="1" w:styleId="ZkladntextChar">
    <w:name w:val="Základní text Char"/>
    <w:link w:val="Zkladntext"/>
    <w:rsid w:val="00FD3574"/>
    <w:rPr>
      <w:rFonts w:ascii="Arial" w:hAnsi="Arial" w:cs="Arial"/>
      <w:sz w:val="24"/>
      <w:szCs w:val="24"/>
    </w:rPr>
  </w:style>
  <w:style w:type="paragraph" w:customStyle="1" w:styleId="Text1">
    <w:name w:val="Text1"/>
    <w:basedOn w:val="Normln"/>
    <w:uiPriority w:val="99"/>
    <w:rsid w:val="00FD3574"/>
    <w:pPr>
      <w:suppressAutoHyphens/>
      <w:spacing w:before="200"/>
      <w:jc w:val="both"/>
    </w:pPr>
    <w:rPr>
      <w:rFonts w:ascii="Arial" w:hAnsi="Arial"/>
      <w:sz w:val="22"/>
      <w:szCs w:val="22"/>
    </w:rPr>
  </w:style>
  <w:style w:type="character" w:customStyle="1" w:styleId="fontstyle20">
    <w:name w:val="fontstyle20"/>
    <w:rsid w:val="00FD3574"/>
    <w:rPr>
      <w:rFonts w:ascii="Arial" w:hAnsi="Arial" w:cs="Arial" w:hint="default"/>
      <w:b/>
      <w:bCs/>
      <w:color w:val="000000"/>
    </w:rPr>
  </w:style>
  <w:style w:type="paragraph" w:styleId="Zhlav">
    <w:name w:val="header"/>
    <w:basedOn w:val="Normln"/>
    <w:link w:val="ZhlavChar"/>
    <w:uiPriority w:val="99"/>
    <w:rsid w:val="003E1DB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E1DBF"/>
    <w:rPr>
      <w:sz w:val="24"/>
      <w:szCs w:val="24"/>
    </w:rPr>
  </w:style>
  <w:style w:type="character" w:customStyle="1" w:styleId="Nadpis2Char">
    <w:name w:val="Nadpis 2 Char"/>
    <w:link w:val="Nadpis2"/>
    <w:rsid w:val="004B65C9"/>
    <w:rPr>
      <w:b/>
      <w:bCs/>
      <w:sz w:val="24"/>
      <w:szCs w:val="24"/>
      <w:lang w:eastAsia="zh-CN"/>
    </w:rPr>
  </w:style>
  <w:style w:type="character" w:customStyle="1" w:styleId="Nadpis4Char">
    <w:name w:val="Nadpis 4 Char"/>
    <w:link w:val="Nadpis4"/>
    <w:rsid w:val="004B65C9"/>
    <w:rPr>
      <w:b/>
      <w:bCs/>
      <w:sz w:val="28"/>
      <w:szCs w:val="28"/>
      <w:lang w:eastAsia="zh-CN"/>
    </w:rPr>
  </w:style>
  <w:style w:type="character" w:customStyle="1" w:styleId="WW8Num2z0">
    <w:name w:val="WW8Num2z0"/>
    <w:rsid w:val="004B65C9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4B65C9"/>
  </w:style>
  <w:style w:type="character" w:customStyle="1" w:styleId="WW8Num2z1">
    <w:name w:val="WW8Num2z1"/>
    <w:rsid w:val="004B65C9"/>
    <w:rPr>
      <w:rFonts w:ascii="Courier New" w:hAnsi="Courier New" w:cs="Courier New"/>
    </w:rPr>
  </w:style>
  <w:style w:type="character" w:customStyle="1" w:styleId="WW8Num2z2">
    <w:name w:val="WW8Num2z2"/>
    <w:rsid w:val="004B65C9"/>
    <w:rPr>
      <w:rFonts w:ascii="Wingdings" w:hAnsi="Wingdings" w:cs="Wingdings"/>
    </w:rPr>
  </w:style>
  <w:style w:type="character" w:customStyle="1" w:styleId="WW8Num2z3">
    <w:name w:val="WW8Num2z3"/>
    <w:rsid w:val="004B65C9"/>
    <w:rPr>
      <w:rFonts w:ascii="Symbol" w:hAnsi="Symbol" w:cs="Symbol"/>
    </w:rPr>
  </w:style>
  <w:style w:type="character" w:customStyle="1" w:styleId="Standardnpsmoodstavce6">
    <w:name w:val="Standardní písmo odstavce6"/>
    <w:rsid w:val="004B65C9"/>
  </w:style>
  <w:style w:type="character" w:customStyle="1" w:styleId="Standardnpsmoodstavce5">
    <w:name w:val="Standardní písmo odstavce5"/>
    <w:rsid w:val="004B65C9"/>
  </w:style>
  <w:style w:type="character" w:customStyle="1" w:styleId="Standardnpsmoodstavce4">
    <w:name w:val="Standardní písmo odstavce4"/>
    <w:rsid w:val="004B65C9"/>
  </w:style>
  <w:style w:type="character" w:customStyle="1" w:styleId="Standardnpsmoodstavce3">
    <w:name w:val="Standardní písmo odstavce3"/>
    <w:rsid w:val="004B65C9"/>
  </w:style>
  <w:style w:type="character" w:customStyle="1" w:styleId="Standardnpsmoodstavce2">
    <w:name w:val="Standardní písmo odstavce2"/>
    <w:rsid w:val="004B65C9"/>
  </w:style>
  <w:style w:type="character" w:customStyle="1" w:styleId="WW8Num3z0">
    <w:name w:val="WW8Num3z0"/>
    <w:rsid w:val="004B65C9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sid w:val="004B65C9"/>
  </w:style>
  <w:style w:type="character" w:customStyle="1" w:styleId="WW8Num1z0">
    <w:name w:val="WW8Num1z0"/>
    <w:rsid w:val="004B65C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B65C9"/>
    <w:rPr>
      <w:rFonts w:ascii="Courier New" w:hAnsi="Courier New" w:cs="Courier New"/>
    </w:rPr>
  </w:style>
  <w:style w:type="character" w:customStyle="1" w:styleId="WW8Num1z2">
    <w:name w:val="WW8Num1z2"/>
    <w:rsid w:val="004B65C9"/>
    <w:rPr>
      <w:rFonts w:ascii="Wingdings" w:hAnsi="Wingdings" w:cs="Wingdings"/>
    </w:rPr>
  </w:style>
  <w:style w:type="character" w:customStyle="1" w:styleId="WW8Num1z3">
    <w:name w:val="WW8Num1z3"/>
    <w:rsid w:val="004B65C9"/>
    <w:rPr>
      <w:rFonts w:ascii="Symbol" w:hAnsi="Symbol" w:cs="Symbol"/>
    </w:rPr>
  </w:style>
  <w:style w:type="character" w:customStyle="1" w:styleId="WW8Num3z1">
    <w:name w:val="WW8Num3z1"/>
    <w:rsid w:val="004B65C9"/>
    <w:rPr>
      <w:rFonts w:ascii="Courier New" w:hAnsi="Courier New" w:cs="Courier New"/>
    </w:rPr>
  </w:style>
  <w:style w:type="character" w:customStyle="1" w:styleId="WW8Num3z2">
    <w:name w:val="WW8Num3z2"/>
    <w:rsid w:val="004B65C9"/>
    <w:rPr>
      <w:rFonts w:ascii="Wingdings" w:hAnsi="Wingdings" w:cs="Wingdings"/>
    </w:rPr>
  </w:style>
  <w:style w:type="character" w:customStyle="1" w:styleId="WW8Num3z3">
    <w:name w:val="WW8Num3z3"/>
    <w:rsid w:val="004B65C9"/>
    <w:rPr>
      <w:rFonts w:ascii="Symbol" w:hAnsi="Symbol" w:cs="Symbol"/>
    </w:rPr>
  </w:style>
  <w:style w:type="character" w:customStyle="1" w:styleId="WW8Num6z0">
    <w:name w:val="WW8Num6z0"/>
    <w:rsid w:val="004B65C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B65C9"/>
    <w:rPr>
      <w:rFonts w:ascii="Courier New" w:hAnsi="Courier New" w:cs="Courier New"/>
    </w:rPr>
  </w:style>
  <w:style w:type="character" w:customStyle="1" w:styleId="WW8Num6z2">
    <w:name w:val="WW8Num6z2"/>
    <w:rsid w:val="004B65C9"/>
    <w:rPr>
      <w:rFonts w:ascii="Wingdings" w:hAnsi="Wingdings" w:cs="Wingdings"/>
    </w:rPr>
  </w:style>
  <w:style w:type="character" w:customStyle="1" w:styleId="WW8Num6z3">
    <w:name w:val="WW8Num6z3"/>
    <w:rsid w:val="004B65C9"/>
    <w:rPr>
      <w:rFonts w:ascii="Symbol" w:hAnsi="Symbol" w:cs="Symbol"/>
    </w:rPr>
  </w:style>
  <w:style w:type="character" w:customStyle="1" w:styleId="WW8Num7z0">
    <w:name w:val="WW8Num7z0"/>
    <w:rsid w:val="004B65C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B65C9"/>
    <w:rPr>
      <w:rFonts w:ascii="Courier New" w:hAnsi="Courier New" w:cs="Courier New"/>
    </w:rPr>
  </w:style>
  <w:style w:type="character" w:customStyle="1" w:styleId="WW8Num7z2">
    <w:name w:val="WW8Num7z2"/>
    <w:rsid w:val="004B65C9"/>
    <w:rPr>
      <w:rFonts w:ascii="Wingdings" w:hAnsi="Wingdings" w:cs="Wingdings"/>
    </w:rPr>
  </w:style>
  <w:style w:type="character" w:customStyle="1" w:styleId="WW8Num7z3">
    <w:name w:val="WW8Num7z3"/>
    <w:rsid w:val="004B65C9"/>
    <w:rPr>
      <w:rFonts w:ascii="Symbol" w:hAnsi="Symbol" w:cs="Symbol"/>
    </w:rPr>
  </w:style>
  <w:style w:type="character" w:customStyle="1" w:styleId="WW8Num9z0">
    <w:name w:val="WW8Num9z0"/>
    <w:rsid w:val="004B65C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B65C9"/>
    <w:rPr>
      <w:rFonts w:ascii="Courier New" w:hAnsi="Courier New" w:cs="Courier New"/>
    </w:rPr>
  </w:style>
  <w:style w:type="character" w:customStyle="1" w:styleId="WW8Num9z2">
    <w:name w:val="WW8Num9z2"/>
    <w:rsid w:val="004B65C9"/>
    <w:rPr>
      <w:rFonts w:ascii="Wingdings" w:hAnsi="Wingdings" w:cs="Wingdings"/>
    </w:rPr>
  </w:style>
  <w:style w:type="character" w:customStyle="1" w:styleId="WW8Num9z3">
    <w:name w:val="WW8Num9z3"/>
    <w:rsid w:val="004B65C9"/>
    <w:rPr>
      <w:rFonts w:ascii="Symbol" w:hAnsi="Symbol" w:cs="Symbol"/>
    </w:rPr>
  </w:style>
  <w:style w:type="character" w:customStyle="1" w:styleId="WW8Num10z0">
    <w:name w:val="WW8Num10z0"/>
    <w:rsid w:val="004B65C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B65C9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4B65C9"/>
  </w:style>
  <w:style w:type="character" w:customStyle="1" w:styleId="ZpatChar">
    <w:name w:val="Zápatí Char"/>
    <w:uiPriority w:val="99"/>
    <w:rsid w:val="004B65C9"/>
    <w:rPr>
      <w:sz w:val="24"/>
      <w:szCs w:val="24"/>
    </w:rPr>
  </w:style>
  <w:style w:type="paragraph" w:customStyle="1" w:styleId="Nadpis">
    <w:name w:val="Nadpis"/>
    <w:basedOn w:val="Normln"/>
    <w:next w:val="Zkladntext"/>
    <w:rsid w:val="004B65C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Seznam">
    <w:name w:val="List"/>
    <w:basedOn w:val="Zkladntext"/>
    <w:rsid w:val="004B65C9"/>
    <w:pPr>
      <w:suppressAutoHyphens/>
      <w:spacing w:after="120"/>
      <w:jc w:val="left"/>
    </w:pPr>
    <w:rPr>
      <w:rFonts w:ascii="Times New Roman" w:hAnsi="Times New Roman" w:cs="Mangal"/>
      <w:lang w:eastAsia="zh-CN"/>
    </w:rPr>
  </w:style>
  <w:style w:type="paragraph" w:styleId="Titulek">
    <w:name w:val="caption"/>
    <w:basedOn w:val="Normln"/>
    <w:qFormat/>
    <w:rsid w:val="004B65C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Rejstk">
    <w:name w:val="Rejstřík"/>
    <w:basedOn w:val="Normln"/>
    <w:rsid w:val="004B65C9"/>
    <w:pPr>
      <w:suppressLineNumbers/>
      <w:suppressAutoHyphens/>
    </w:pPr>
    <w:rPr>
      <w:rFonts w:cs="Mangal"/>
      <w:lang w:eastAsia="zh-CN"/>
    </w:rPr>
  </w:style>
  <w:style w:type="paragraph" w:customStyle="1" w:styleId="Titulek5">
    <w:name w:val="Titulek5"/>
    <w:basedOn w:val="Normln"/>
    <w:rsid w:val="004B65C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Titulek4">
    <w:name w:val="Titulek4"/>
    <w:basedOn w:val="Normln"/>
    <w:rsid w:val="004B65C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Titulek3">
    <w:name w:val="Titulek3"/>
    <w:basedOn w:val="Normln"/>
    <w:rsid w:val="004B65C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Titulek2">
    <w:name w:val="Titulek2"/>
    <w:basedOn w:val="Normln"/>
    <w:rsid w:val="004B65C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Titulek1">
    <w:name w:val="Titulek1"/>
    <w:basedOn w:val="Normln"/>
    <w:rsid w:val="004B65C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Zkladntextodsazen">
    <w:name w:val="Body Text Indent"/>
    <w:basedOn w:val="Normln"/>
    <w:link w:val="ZkladntextodsazenChar"/>
    <w:rsid w:val="004B65C9"/>
    <w:pPr>
      <w:suppressAutoHyphens/>
      <w:ind w:left="360"/>
    </w:pPr>
    <w:rPr>
      <w:lang w:eastAsia="zh-CN"/>
    </w:rPr>
  </w:style>
  <w:style w:type="character" w:customStyle="1" w:styleId="ZkladntextodsazenChar">
    <w:name w:val="Základní text odsazený Char"/>
    <w:link w:val="Zkladntextodsazen"/>
    <w:rsid w:val="004B65C9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4B65C9"/>
    <w:pPr>
      <w:suppressAutoHyphens/>
      <w:ind w:left="720"/>
    </w:pPr>
    <w:rPr>
      <w:lang w:eastAsia="zh-CN"/>
    </w:rPr>
  </w:style>
  <w:style w:type="paragraph" w:customStyle="1" w:styleId="Odstavecseseznamem1">
    <w:name w:val="Odstavec se seznamem1"/>
    <w:basedOn w:val="Normln"/>
    <w:rsid w:val="004B65C9"/>
    <w:pPr>
      <w:suppressAutoHyphens/>
      <w:ind w:left="720"/>
    </w:pPr>
    <w:rPr>
      <w:rFonts w:eastAsia="Calibri"/>
      <w:lang w:eastAsia="zh-CN"/>
    </w:rPr>
  </w:style>
  <w:style w:type="paragraph" w:customStyle="1" w:styleId="Obsahrmce">
    <w:name w:val="Obsah rámce"/>
    <w:basedOn w:val="Zkladntext"/>
    <w:rsid w:val="004B65C9"/>
    <w:pPr>
      <w:suppressAutoHyphens/>
      <w:spacing w:after="120"/>
      <w:jc w:val="left"/>
    </w:pPr>
    <w:rPr>
      <w:rFonts w:ascii="Times New Roman" w:hAnsi="Times New Roman"/>
      <w:lang w:eastAsia="zh-CN"/>
    </w:rPr>
  </w:style>
  <w:style w:type="paragraph" w:customStyle="1" w:styleId="Obsahtabulky">
    <w:name w:val="Obsah tabulky"/>
    <w:basedOn w:val="Normln"/>
    <w:qFormat/>
    <w:rsid w:val="004B65C9"/>
    <w:pPr>
      <w:suppressLineNumbers/>
      <w:suppressAutoHyphens/>
    </w:pPr>
    <w:rPr>
      <w:lang w:eastAsia="zh-CN"/>
    </w:rPr>
  </w:style>
  <w:style w:type="paragraph" w:customStyle="1" w:styleId="Nadpistabulky">
    <w:name w:val="Nadpis tabulky"/>
    <w:basedOn w:val="Obsahtabulky"/>
    <w:qFormat/>
    <w:rsid w:val="004B65C9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unhideWhenUsed/>
    <w:rsid w:val="004B65C9"/>
    <w:pPr>
      <w:suppressAutoHyphens/>
    </w:pPr>
    <w:rPr>
      <w:rFonts w:ascii="Segoe UI" w:hAnsi="Segoe UI"/>
      <w:sz w:val="18"/>
      <w:szCs w:val="18"/>
      <w:lang w:eastAsia="zh-CN"/>
    </w:rPr>
  </w:style>
  <w:style w:type="character" w:customStyle="1" w:styleId="TextbublinyChar">
    <w:name w:val="Text bubliny Char"/>
    <w:link w:val="Textbubliny"/>
    <w:uiPriority w:val="99"/>
    <w:rsid w:val="004B65C9"/>
    <w:rPr>
      <w:rFonts w:ascii="Segoe UI" w:hAnsi="Segoe UI"/>
      <w:sz w:val="18"/>
      <w:szCs w:val="18"/>
      <w:lang w:eastAsia="zh-CN"/>
    </w:rPr>
  </w:style>
  <w:style w:type="character" w:customStyle="1" w:styleId="NormlnwebChar">
    <w:name w:val="Normální (web) Char"/>
    <w:link w:val="Normlnweb"/>
    <w:rsid w:val="00BE2F79"/>
    <w:rPr>
      <w:sz w:val="24"/>
      <w:szCs w:val="24"/>
    </w:rPr>
  </w:style>
  <w:style w:type="paragraph" w:customStyle="1" w:styleId="Default">
    <w:name w:val="Default"/>
    <w:rsid w:val="00DC08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rsid w:val="00D936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36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36B5"/>
  </w:style>
  <w:style w:type="paragraph" w:styleId="Pedmtkomente">
    <w:name w:val="annotation subject"/>
    <w:basedOn w:val="Textkomente"/>
    <w:next w:val="Textkomente"/>
    <w:link w:val="PedmtkomenteChar"/>
    <w:rsid w:val="00D936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936B5"/>
    <w:rPr>
      <w:b/>
      <w:bCs/>
    </w:rPr>
  </w:style>
  <w:style w:type="table" w:styleId="Mkatabulky">
    <w:name w:val="Table Grid"/>
    <w:basedOn w:val="Normlntabulka"/>
    <w:rsid w:val="00C1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web1">
    <w:name w:val="Normální (web)1"/>
    <w:basedOn w:val="Normln"/>
    <w:rsid w:val="00C108A3"/>
    <w:pPr>
      <w:suppressAutoHyphens/>
      <w:spacing w:before="280" w:after="280"/>
    </w:pPr>
    <w:rPr>
      <w:color w:val="00000A"/>
      <w:kern w:val="1"/>
    </w:rPr>
  </w:style>
  <w:style w:type="paragraph" w:customStyle="1" w:styleId="Zkladntextodsazen21">
    <w:name w:val="Základní text odsazený 21"/>
    <w:basedOn w:val="Normln"/>
    <w:rsid w:val="00C108A3"/>
    <w:pPr>
      <w:suppressAutoHyphens/>
      <w:ind w:left="567" w:hanging="567"/>
      <w:jc w:val="both"/>
    </w:pPr>
    <w:rPr>
      <w:rFonts w:eastAsia="Calibri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3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35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26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7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62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8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9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7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1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64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55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42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50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16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2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6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904D-2557-4BC2-BFDA-50E66C22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10</Pages>
  <Words>3225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Junek</cp:lastModifiedBy>
  <cp:revision>79</cp:revision>
  <cp:lastPrinted>2020-01-23T06:53:00Z</cp:lastPrinted>
  <dcterms:created xsi:type="dcterms:W3CDTF">2020-02-19T13:48:00Z</dcterms:created>
  <dcterms:modified xsi:type="dcterms:W3CDTF">2020-05-19T10:58:00Z</dcterms:modified>
</cp:coreProperties>
</file>